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C17" w:rsidRDefault="005A6C17">
      <w:pPr>
        <w:keepNext/>
        <w:keepLines/>
      </w:pPr>
      <w:bookmarkStart w:id="0" w:name="bookmark2"/>
      <w:r w:rsidRPr="005A6C17">
        <w:rPr>
          <w:noProof/>
          <w:lang w:bidi="ar-SA"/>
        </w:rPr>
        <w:drawing>
          <wp:inline distT="0" distB="0" distL="0" distR="0">
            <wp:extent cx="6017260" cy="8513524"/>
            <wp:effectExtent l="0" t="0" r="254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7260" cy="8513524"/>
                    </a:xfrm>
                    <a:prstGeom prst="rect">
                      <a:avLst/>
                    </a:prstGeom>
                    <a:noFill/>
                    <a:ln>
                      <a:noFill/>
                    </a:ln>
                  </pic:spPr>
                </pic:pic>
              </a:graphicData>
            </a:graphic>
          </wp:inline>
        </w:drawing>
      </w:r>
      <w:bookmarkStart w:id="1" w:name="_GoBack"/>
      <w:bookmarkEnd w:id="1"/>
    </w:p>
    <w:p w:rsidR="00A73243" w:rsidRDefault="0071795B">
      <w:pPr>
        <w:pStyle w:val="35"/>
        <w:keepNext/>
        <w:keepLines/>
        <w:numPr>
          <w:ilvl w:val="0"/>
          <w:numId w:val="1"/>
        </w:numPr>
        <w:shd w:val="clear" w:color="auto" w:fill="auto"/>
        <w:tabs>
          <w:tab w:val="left" w:pos="270"/>
        </w:tabs>
      </w:pPr>
      <w:r>
        <w:lastRenderedPageBreak/>
        <w:t>Общие положения</w:t>
      </w:r>
      <w:bookmarkEnd w:id="0"/>
    </w:p>
    <w:p w:rsidR="00A73243" w:rsidRDefault="0071795B">
      <w:pPr>
        <w:pStyle w:val="220"/>
        <w:numPr>
          <w:ilvl w:val="0"/>
          <w:numId w:val="2"/>
        </w:numPr>
        <w:shd w:val="clear" w:color="auto" w:fill="auto"/>
        <w:tabs>
          <w:tab w:val="left" w:pos="495"/>
        </w:tabs>
        <w:spacing w:line="266" w:lineRule="exact"/>
        <w:ind w:firstLine="0"/>
        <w:jc w:val="both"/>
      </w:pPr>
      <w:r>
        <w:t>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общеобразовательном учреждении (далее - Школа».</w:t>
      </w:r>
    </w:p>
    <w:p w:rsidR="00A73243" w:rsidRDefault="0071795B">
      <w:pPr>
        <w:pStyle w:val="220"/>
        <w:numPr>
          <w:ilvl w:val="0"/>
          <w:numId w:val="2"/>
        </w:numPr>
        <w:shd w:val="clear" w:color="auto" w:fill="auto"/>
        <w:tabs>
          <w:tab w:val="left" w:pos="495"/>
        </w:tabs>
        <w:spacing w:line="266" w:lineRule="exact"/>
        <w:ind w:firstLine="0"/>
        <w:jc w:val="both"/>
      </w:pPr>
      <w:r>
        <w:t>Коллективный договор заключен в соответствии:</w:t>
      </w:r>
    </w:p>
    <w:p w:rsidR="00A73243" w:rsidRDefault="0071795B">
      <w:pPr>
        <w:pStyle w:val="220"/>
        <w:shd w:val="clear" w:color="auto" w:fill="auto"/>
        <w:spacing w:line="266" w:lineRule="exact"/>
        <w:ind w:firstLine="0"/>
        <w:jc w:val="both"/>
      </w:pPr>
      <w:r>
        <w:t>с Трудовым кодексом РФ (далее - ТК РФ, Федеральным законом от 12 января 1996 г. №.10- ФЗ «О профессиональных союзах, их правах и гарантиях деятельности»; Федеральным законом от 29 декабря 2012 г. 273-ФЗ «Об образовании в Российской Федерации»; отраслевым соглашением между Комитетом по образованию Администрации муниципального образования «Гагаринский район» и Гагаринской городской организацией Профсоюза работников народного образования и наук РФ на 2019-2021 года; региональным отраслевым соглашением между Департаментом Смоленской области по образованию, науке и делам молодежи и Смоленской областной организацией Профессионального союза работников народного образования и науки РФ на 2017-2019 годы.</w:t>
      </w:r>
    </w:p>
    <w:p w:rsidR="00A73243" w:rsidRDefault="0071795B">
      <w:pPr>
        <w:pStyle w:val="220"/>
        <w:numPr>
          <w:ilvl w:val="0"/>
          <w:numId w:val="2"/>
        </w:numPr>
        <w:shd w:val="clear" w:color="auto" w:fill="auto"/>
        <w:tabs>
          <w:tab w:val="left" w:pos="495"/>
        </w:tabs>
        <w:spacing w:line="266" w:lineRule="exact"/>
        <w:ind w:firstLine="0"/>
        <w:jc w:val="both"/>
      </w:pPr>
      <w:r>
        <w:t>Сторонами Коллективного договора являются:</w:t>
      </w:r>
    </w:p>
    <w:p w:rsidR="00A73243" w:rsidRDefault="0071795B">
      <w:pPr>
        <w:pStyle w:val="220"/>
        <w:shd w:val="clear" w:color="auto" w:fill="auto"/>
        <w:spacing w:line="266" w:lineRule="exact"/>
        <w:ind w:firstLine="0"/>
        <w:jc w:val="both"/>
      </w:pPr>
      <w:r>
        <w:t>работники Школы, являющиеся членами профсоюза, в лице их представителя – Глебовой Юлии Вячеславовны, профсоюзного комитета первичной профсоюзной организации (далее - профком);</w:t>
      </w:r>
    </w:p>
    <w:p w:rsidR="00A73243" w:rsidRDefault="0071795B">
      <w:pPr>
        <w:pStyle w:val="220"/>
        <w:shd w:val="clear" w:color="auto" w:fill="auto"/>
        <w:spacing w:line="266" w:lineRule="exact"/>
        <w:ind w:firstLine="0"/>
        <w:jc w:val="both"/>
      </w:pPr>
      <w:r>
        <w:t>работодатель в лице его представителя - директора Чипенюка Николая Ивановича.</w:t>
      </w:r>
    </w:p>
    <w:p w:rsidR="00A73243" w:rsidRDefault="0071795B">
      <w:pPr>
        <w:pStyle w:val="220"/>
        <w:numPr>
          <w:ilvl w:val="0"/>
          <w:numId w:val="2"/>
        </w:numPr>
        <w:shd w:val="clear" w:color="auto" w:fill="auto"/>
        <w:tabs>
          <w:tab w:val="left" w:pos="495"/>
        </w:tabs>
        <w:spacing w:line="266" w:lineRule="exact"/>
        <w:ind w:firstLine="0"/>
        <w:jc w:val="both"/>
      </w:pPr>
      <w:r>
        <w:t>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A73243" w:rsidRDefault="0071795B">
      <w:pPr>
        <w:pStyle w:val="220"/>
        <w:numPr>
          <w:ilvl w:val="0"/>
          <w:numId w:val="2"/>
        </w:numPr>
        <w:shd w:val="clear" w:color="auto" w:fill="auto"/>
        <w:tabs>
          <w:tab w:val="left" w:pos="495"/>
        </w:tabs>
        <w:spacing w:line="266" w:lineRule="exact"/>
        <w:ind w:firstLine="0"/>
        <w:jc w:val="both"/>
      </w:pPr>
      <w:r>
        <w:t>Действие настоящего Коллективного договора распространяется на всех работников учреждения.</w:t>
      </w:r>
    </w:p>
    <w:p w:rsidR="00A73243" w:rsidRDefault="0071795B">
      <w:pPr>
        <w:pStyle w:val="220"/>
        <w:numPr>
          <w:ilvl w:val="0"/>
          <w:numId w:val="2"/>
        </w:numPr>
        <w:shd w:val="clear" w:color="auto" w:fill="auto"/>
        <w:tabs>
          <w:tab w:val="left" w:pos="495"/>
        </w:tabs>
        <w:spacing w:line="266" w:lineRule="exact"/>
        <w:ind w:firstLine="0"/>
        <w:jc w:val="both"/>
      </w:pPr>
      <w:r>
        <w:t>Стороны договорились, что текст Коллективного договора должен быть доведен работодателем до сведения работников в течение 10 дней после его подписания. Профком обязуется разъяснять работникам положения коллективного договора, содействовать его реализации.</w:t>
      </w:r>
    </w:p>
    <w:p w:rsidR="00A73243" w:rsidRDefault="0071795B">
      <w:pPr>
        <w:pStyle w:val="220"/>
        <w:numPr>
          <w:ilvl w:val="0"/>
          <w:numId w:val="2"/>
        </w:numPr>
        <w:shd w:val="clear" w:color="auto" w:fill="auto"/>
        <w:tabs>
          <w:tab w:val="left" w:pos="495"/>
        </w:tabs>
        <w:spacing w:line="266" w:lineRule="exact"/>
        <w:ind w:firstLine="0"/>
        <w:jc w:val="both"/>
      </w:pPr>
      <w:r>
        <w:t>Коллективный договор сохраняет свое действие в случаях изменения наименования Школы, ее реорганизации в форме преобразования, а также расторжения трудового договора с директором.</w:t>
      </w:r>
    </w:p>
    <w:p w:rsidR="00A73243" w:rsidRDefault="0071795B">
      <w:pPr>
        <w:pStyle w:val="220"/>
        <w:numPr>
          <w:ilvl w:val="0"/>
          <w:numId w:val="2"/>
        </w:numPr>
        <w:shd w:val="clear" w:color="auto" w:fill="auto"/>
        <w:tabs>
          <w:tab w:val="left" w:pos="495"/>
        </w:tabs>
        <w:spacing w:line="266" w:lineRule="exact"/>
        <w:ind w:firstLine="0"/>
        <w:jc w:val="both"/>
      </w:pPr>
      <w:r>
        <w:t>При реорганизации Школы в форме слиянии, присоединении, разделении, выделении Коллективный договор сохраняет свое действие в течение всего срока реорганизации.</w:t>
      </w:r>
    </w:p>
    <w:p w:rsidR="00A73243" w:rsidRDefault="0071795B">
      <w:pPr>
        <w:pStyle w:val="220"/>
        <w:numPr>
          <w:ilvl w:val="0"/>
          <w:numId w:val="2"/>
        </w:numPr>
        <w:shd w:val="clear" w:color="auto" w:fill="auto"/>
        <w:tabs>
          <w:tab w:val="left" w:pos="495"/>
        </w:tabs>
        <w:spacing w:line="266" w:lineRule="exact"/>
        <w:ind w:firstLine="0"/>
        <w:jc w:val="both"/>
      </w:pPr>
      <w:r>
        <w:t>При смене формы собственности Школы Коллективный договор сохраняет свое действие в течение трех месяцев со дня перехода прав собственности.</w:t>
      </w:r>
    </w:p>
    <w:p w:rsidR="00A73243" w:rsidRDefault="0071795B">
      <w:pPr>
        <w:pStyle w:val="220"/>
        <w:numPr>
          <w:ilvl w:val="0"/>
          <w:numId w:val="2"/>
        </w:numPr>
        <w:shd w:val="clear" w:color="auto" w:fill="auto"/>
        <w:tabs>
          <w:tab w:val="left" w:pos="572"/>
        </w:tabs>
        <w:spacing w:line="266" w:lineRule="exact"/>
        <w:ind w:firstLine="0"/>
        <w:jc w:val="both"/>
      </w:pPr>
      <w:r>
        <w:t>При ликвидации Школы Коллективный договор сохраняет свое действие в течение всего срока проведения ликвидации.</w:t>
      </w:r>
    </w:p>
    <w:p w:rsidR="00A73243" w:rsidRDefault="0071795B">
      <w:pPr>
        <w:pStyle w:val="220"/>
        <w:numPr>
          <w:ilvl w:val="0"/>
          <w:numId w:val="2"/>
        </w:numPr>
        <w:shd w:val="clear" w:color="auto" w:fill="auto"/>
        <w:tabs>
          <w:tab w:val="left" w:pos="579"/>
        </w:tabs>
        <w:spacing w:line="266" w:lineRule="exact"/>
        <w:ind w:firstLine="0"/>
        <w:jc w:val="both"/>
      </w:pPr>
      <w:r>
        <w:t>В течение срока действия Коллективного договора стороны вправе вносить в него дополнения и изменения на основе взаимной договоренности путем подписания представителями сторон дополнительных соглашений.</w:t>
      </w:r>
    </w:p>
    <w:p w:rsidR="00A73243" w:rsidRDefault="0071795B">
      <w:pPr>
        <w:pStyle w:val="220"/>
        <w:numPr>
          <w:ilvl w:val="0"/>
          <w:numId w:val="2"/>
        </w:numPr>
        <w:shd w:val="clear" w:color="auto" w:fill="auto"/>
        <w:tabs>
          <w:tab w:val="left" w:pos="579"/>
        </w:tabs>
        <w:spacing w:line="266" w:lineRule="exact"/>
        <w:ind w:firstLine="0"/>
        <w:jc w:val="both"/>
      </w:pPr>
      <w: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A73243" w:rsidRDefault="0071795B">
      <w:pPr>
        <w:pStyle w:val="220"/>
        <w:numPr>
          <w:ilvl w:val="0"/>
          <w:numId w:val="2"/>
        </w:numPr>
        <w:shd w:val="clear" w:color="auto" w:fill="auto"/>
        <w:tabs>
          <w:tab w:val="left" w:pos="579"/>
        </w:tabs>
        <w:spacing w:line="266" w:lineRule="exact"/>
        <w:ind w:firstLine="0"/>
        <w:jc w:val="both"/>
      </w:pPr>
      <w:r>
        <w:t>Пересмотр обязательств настоящего договора не может приводить к снижению уровня социально-экономического положения работников-</w:t>
      </w:r>
    </w:p>
    <w:p w:rsidR="00A73243" w:rsidRDefault="0071795B">
      <w:pPr>
        <w:pStyle w:val="220"/>
        <w:numPr>
          <w:ilvl w:val="0"/>
          <w:numId w:val="2"/>
        </w:numPr>
        <w:shd w:val="clear" w:color="auto" w:fill="auto"/>
        <w:tabs>
          <w:tab w:val="left" w:pos="594"/>
        </w:tabs>
        <w:spacing w:line="266" w:lineRule="exact"/>
        <w:ind w:firstLine="0"/>
        <w:jc w:val="both"/>
      </w:pPr>
      <w:r>
        <w:t>Все спорные вопросы по толкованию и реализации положений Коллективного договора решаются сторонами.</w:t>
      </w:r>
    </w:p>
    <w:p w:rsidR="00A73243" w:rsidRDefault="0071795B">
      <w:pPr>
        <w:pStyle w:val="220"/>
        <w:numPr>
          <w:ilvl w:val="0"/>
          <w:numId w:val="2"/>
        </w:numPr>
        <w:shd w:val="clear" w:color="auto" w:fill="auto"/>
        <w:tabs>
          <w:tab w:val="left" w:pos="558"/>
          <w:tab w:val="left" w:leader="underscore" w:pos="4882"/>
          <w:tab w:val="left" w:leader="underscore" w:pos="5681"/>
          <w:tab w:val="left" w:leader="underscore" w:pos="7402"/>
        </w:tabs>
        <w:spacing w:line="266" w:lineRule="exact"/>
        <w:ind w:firstLine="0"/>
        <w:jc w:val="both"/>
      </w:pPr>
      <w:r>
        <w:t>Настоящий договор вступает в силу с «____» ______________ 2025года.</w:t>
      </w:r>
    </w:p>
    <w:p w:rsidR="00A73243" w:rsidRDefault="0071795B">
      <w:pPr>
        <w:pStyle w:val="220"/>
        <w:numPr>
          <w:ilvl w:val="0"/>
          <w:numId w:val="2"/>
        </w:numPr>
        <w:shd w:val="clear" w:color="auto" w:fill="auto"/>
        <w:tabs>
          <w:tab w:val="left" w:pos="586"/>
        </w:tabs>
        <w:spacing w:line="266" w:lineRule="exact"/>
        <w:ind w:firstLine="0"/>
        <w:jc w:val="both"/>
      </w:pPr>
      <w:r>
        <w:t>Перечень локальных нормативных актов, содержащих нормы трудового права, при принятии которых работодатель учитывает мнение профкома:</w:t>
      </w:r>
    </w:p>
    <w:p w:rsidR="00A73243" w:rsidRDefault="0071795B">
      <w:pPr>
        <w:pStyle w:val="220"/>
        <w:shd w:val="clear" w:color="auto" w:fill="auto"/>
        <w:spacing w:line="266" w:lineRule="exact"/>
        <w:ind w:firstLine="0"/>
        <w:jc w:val="both"/>
      </w:pPr>
      <w:r>
        <w:t>правила внутреннего трудового распорядка;</w:t>
      </w:r>
    </w:p>
    <w:p w:rsidR="00A73243" w:rsidRDefault="0071795B">
      <w:pPr>
        <w:pStyle w:val="220"/>
        <w:shd w:val="clear" w:color="auto" w:fill="auto"/>
        <w:tabs>
          <w:tab w:val="left" w:pos="7542"/>
          <w:tab w:val="left" w:pos="8903"/>
          <w:tab w:val="left" w:pos="9306"/>
        </w:tabs>
        <w:spacing w:line="266" w:lineRule="exact"/>
        <w:ind w:firstLine="0"/>
        <w:jc w:val="both"/>
      </w:pPr>
      <w:r>
        <w:t>положение об оплате груда; стимулирующих выплатах,</w:t>
      </w:r>
      <w:r>
        <w:tab/>
        <w:t>*</w:t>
      </w:r>
      <w:r>
        <w:tab/>
        <w:t>.</w:t>
      </w:r>
      <w:r>
        <w:tab/>
        <w:t>■</w:t>
      </w:r>
    </w:p>
    <w:p w:rsidR="00A73243" w:rsidRDefault="0071795B">
      <w:pPr>
        <w:pStyle w:val="220"/>
        <w:shd w:val="clear" w:color="auto" w:fill="auto"/>
        <w:spacing w:line="266" w:lineRule="exact"/>
        <w:ind w:firstLine="0"/>
      </w:pPr>
      <w:r>
        <w:t>перечень профессий и должностей работников, занятых на работах с вредными и (или) опасными условиями труда и установление им компенсационных выплат; соглашение по охране труда (разрабатывается совместно с ПК);</w:t>
      </w:r>
    </w:p>
    <w:p w:rsidR="00A73243" w:rsidRDefault="0071795B">
      <w:pPr>
        <w:pStyle w:val="220"/>
        <w:shd w:val="clear" w:color="auto" w:fill="auto"/>
        <w:spacing w:line="266" w:lineRule="exact"/>
        <w:ind w:firstLine="0"/>
        <w:jc w:val="both"/>
      </w:pPr>
      <w:r>
        <w:lastRenderedPageBreak/>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A73243" w:rsidRDefault="0071795B">
      <w:pPr>
        <w:pStyle w:val="220"/>
        <w:numPr>
          <w:ilvl w:val="0"/>
          <w:numId w:val="2"/>
        </w:numPr>
        <w:shd w:val="clear" w:color="auto" w:fill="auto"/>
        <w:tabs>
          <w:tab w:val="left" w:pos="586"/>
        </w:tabs>
        <w:spacing w:line="266" w:lineRule="exact"/>
        <w:ind w:firstLine="0"/>
      </w:pPr>
      <w:r>
        <w:t>Стороны определяют следующие формы управления Школой непосредственно работниками и через профком: учет мнения профкома;</w:t>
      </w:r>
    </w:p>
    <w:p w:rsidR="00A73243" w:rsidRDefault="0071795B">
      <w:pPr>
        <w:pStyle w:val="220"/>
        <w:shd w:val="clear" w:color="auto" w:fill="auto"/>
        <w:spacing w:line="266" w:lineRule="exact"/>
        <w:ind w:firstLine="0"/>
        <w:jc w:val="both"/>
      </w:pPr>
      <w:r>
        <w:t>консультации с работодателем по вопросам принятия локальных нормативных актов;*</w:t>
      </w:r>
    </w:p>
    <w:p w:rsidR="00A73243" w:rsidRDefault="0071795B">
      <w:pPr>
        <w:pStyle w:val="220"/>
        <w:shd w:val="clear" w:color="auto" w:fill="auto"/>
        <w:spacing w:line="266" w:lineRule="exact"/>
        <w:ind w:firstLine="0"/>
        <w:jc w:val="both"/>
      </w:pPr>
      <w:r>
        <w:t>получение от работодателя информации по вопросам, непосредственно затрагивающим</w:t>
      </w:r>
    </w:p>
    <w:p w:rsidR="00A73243" w:rsidRDefault="0071795B">
      <w:pPr>
        <w:pStyle w:val="220"/>
        <w:shd w:val="clear" w:color="auto" w:fill="auto"/>
        <w:spacing w:line="266" w:lineRule="exact"/>
        <w:ind w:firstLine="0"/>
        <w:jc w:val="both"/>
      </w:pPr>
      <w:r>
        <w:t>интересы работников, а также по вопросам, предусмотренным частью 2 статьи 53 ТК РФ, и</w:t>
      </w:r>
    </w:p>
    <w:p w:rsidR="00A73243" w:rsidRDefault="0071795B">
      <w:pPr>
        <w:pStyle w:val="220"/>
        <w:shd w:val="clear" w:color="auto" w:fill="auto"/>
        <w:spacing w:line="266" w:lineRule="exact"/>
        <w:ind w:firstLine="0"/>
        <w:jc w:val="both"/>
      </w:pPr>
      <w:r>
        <w:t>по иным вопросам, предусмотренным в настоящем коллективном договоре;</w:t>
      </w:r>
    </w:p>
    <w:p w:rsidR="00A73243" w:rsidRDefault="0071795B">
      <w:pPr>
        <w:pStyle w:val="220"/>
        <w:shd w:val="clear" w:color="auto" w:fill="auto"/>
        <w:spacing w:line="266" w:lineRule="exact"/>
        <w:ind w:firstLine="0"/>
        <w:jc w:val="both"/>
      </w:pPr>
      <w:r>
        <w:t>обсуждение с работодателем вопросов о работе Школы, внесении предложений- по ее</w:t>
      </w:r>
    </w:p>
    <w:p w:rsidR="00A73243" w:rsidRDefault="0071795B">
      <w:pPr>
        <w:pStyle w:val="220"/>
        <w:shd w:val="clear" w:color="auto" w:fill="auto"/>
        <w:tabs>
          <w:tab w:val="left" w:pos="7765"/>
        </w:tabs>
        <w:spacing w:line="266" w:lineRule="exact"/>
        <w:ind w:firstLine="0"/>
        <w:jc w:val="both"/>
      </w:pPr>
      <w:r>
        <w:t>совершенствованию;</w:t>
      </w:r>
      <w:r>
        <w:tab/>
        <w:t>.</w:t>
      </w:r>
    </w:p>
    <w:p w:rsidR="00A73243" w:rsidRDefault="0071795B">
      <w:pPr>
        <w:pStyle w:val="220"/>
        <w:shd w:val="clear" w:color="auto" w:fill="auto"/>
        <w:spacing w:after="260" w:line="266" w:lineRule="exact"/>
        <w:ind w:firstLine="0"/>
        <w:jc w:val="both"/>
      </w:pPr>
      <w:r>
        <w:t>участие в разработке и принятии коллективного договора.</w:t>
      </w:r>
    </w:p>
    <w:p w:rsidR="00A73243" w:rsidRDefault="0071795B">
      <w:pPr>
        <w:pStyle w:val="43"/>
        <w:shd w:val="clear" w:color="auto" w:fill="auto"/>
        <w:spacing w:before="0"/>
      </w:pPr>
      <w:r>
        <w:t>П. Трудовой договор</w:t>
      </w:r>
    </w:p>
    <w:p w:rsidR="00A73243" w:rsidRDefault="0071795B">
      <w:pPr>
        <w:pStyle w:val="220"/>
        <w:numPr>
          <w:ilvl w:val="0"/>
          <w:numId w:val="3"/>
        </w:numPr>
        <w:shd w:val="clear" w:color="auto" w:fill="auto"/>
        <w:tabs>
          <w:tab w:val="left" w:pos="471"/>
        </w:tabs>
        <w:spacing w:line="266" w:lineRule="exact"/>
        <w:ind w:firstLine="0"/>
        <w:jc w:val="both"/>
      </w:pPr>
      <w: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школы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rsidR="00A73243" w:rsidRDefault="0071795B">
      <w:pPr>
        <w:pStyle w:val="220"/>
        <w:numPr>
          <w:ilvl w:val="0"/>
          <w:numId w:val="3"/>
        </w:numPr>
        <w:shd w:val="clear" w:color="auto" w:fill="auto"/>
        <w:tabs>
          <w:tab w:val="left" w:pos="486"/>
        </w:tabs>
        <w:spacing w:line="266" w:lineRule="exact"/>
        <w:ind w:firstLine="0"/>
        <w:jc w:val="both"/>
      </w:pPr>
      <w: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w:t>
      </w:r>
      <w:r w:rsidR="00DE2B01">
        <w:t>дается работнику, друг</w:t>
      </w:r>
      <w:r>
        <w:t>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Трудовой договор является основанием для издания приказа о приеме на работу.</w:t>
      </w:r>
    </w:p>
    <w:p w:rsidR="00A73243" w:rsidRDefault="0071795B">
      <w:pPr>
        <w:pStyle w:val="220"/>
        <w:numPr>
          <w:ilvl w:val="0"/>
          <w:numId w:val="3"/>
        </w:numPr>
        <w:shd w:val="clear" w:color="auto" w:fill="auto"/>
        <w:tabs>
          <w:tab w:val="left" w:pos="478"/>
        </w:tabs>
        <w:spacing w:line="266" w:lineRule="exact"/>
        <w:ind w:firstLine="0"/>
        <w:jc w:val="both"/>
      </w:pPr>
      <w:r>
        <w:t>Трудовой договор с работником, как правило, заключается на неопределенный срок. Срочный трудовой договор может заключаться по инициативе работодателя либо работника только в случаях, предусмотренных статьей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A73243" w:rsidRDefault="0071795B">
      <w:pPr>
        <w:pStyle w:val="220"/>
        <w:numPr>
          <w:ilvl w:val="0"/>
          <w:numId w:val="3"/>
        </w:numPr>
        <w:shd w:val="clear" w:color="auto" w:fill="auto"/>
        <w:tabs>
          <w:tab w:val="left" w:pos="478"/>
        </w:tabs>
        <w:spacing w:line="266" w:lineRule="exact"/>
        <w:ind w:firstLine="0"/>
        <w:jc w:val="both"/>
      </w:pPr>
      <w:r>
        <w:t>В трудовой договор обязательно включаются условия, предусмотренные статьей 57 ТК РФ, в том числе объем учебной нагрузки, режим и продолжительность рабочего времени, льготы и компенсации и др. Условия трудового договора могут быть изменены только по соглашению сторон и в письменной форме (ст. 57 ТК РФ).</w:t>
      </w:r>
    </w:p>
    <w:p w:rsidR="00A73243" w:rsidRDefault="0071795B">
      <w:pPr>
        <w:pStyle w:val="220"/>
        <w:numPr>
          <w:ilvl w:val="0"/>
          <w:numId w:val="3"/>
        </w:numPr>
        <w:shd w:val="clear" w:color="auto" w:fill="auto"/>
        <w:tabs>
          <w:tab w:val="left" w:pos="486"/>
        </w:tabs>
        <w:spacing w:line="266" w:lineRule="exact"/>
        <w:ind w:firstLine="0"/>
        <w:jc w:val="both"/>
      </w:pPr>
      <w:r>
        <w:t>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(изменением числа классов- комплектов, групп или количества обучающихся (воспитанников), изменением количества часов работы по учебному плану, проведением эксперимента; изменением сменности работы учреждения, а также изменением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73 ТК РФ). 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 О введении</w:t>
      </w:r>
    </w:p>
    <w:p w:rsidR="00A73243" w:rsidRDefault="0071795B">
      <w:pPr>
        <w:pStyle w:val="220"/>
        <w:shd w:val="clear" w:color="auto" w:fill="auto"/>
        <w:tabs>
          <w:tab w:val="left" w:pos="7556"/>
          <w:tab w:val="left" w:pos="8593"/>
        </w:tabs>
        <w:spacing w:line="266" w:lineRule="exact"/>
        <w:ind w:firstLine="0"/>
        <w:jc w:val="both"/>
      </w:pPr>
      <w:r>
        <w:t xml:space="preserve">изменений существенных условий трудового договора работник должен быть уведомлен работодателем в письменной форме не позднее, чем за 2 месяца (ст. 73, 162 ТК РФ*), если сроки не оговорены в отраслевом соглашении. При этом работнику обеспечиваются гарантии при изменении учебной нагрузки в течение учебного года, предусмотренные действующим законодательством.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w:t>
      </w:r>
      <w:r>
        <w:lastRenderedPageBreak/>
        <w:t>квалификации и состоянию здоровья.</w:t>
      </w:r>
      <w:r>
        <w:tab/>
        <w:t>•</w:t>
      </w:r>
      <w:r>
        <w:tab/>
        <w:t>■</w:t>
      </w:r>
    </w:p>
    <w:p w:rsidR="00A73243" w:rsidRDefault="0071795B">
      <w:pPr>
        <w:pStyle w:val="220"/>
        <w:numPr>
          <w:ilvl w:val="0"/>
          <w:numId w:val="3"/>
        </w:numPr>
        <w:shd w:val="clear" w:color="auto" w:fill="auto"/>
        <w:tabs>
          <w:tab w:val="left" w:pos="521"/>
        </w:tabs>
        <w:spacing w:line="266" w:lineRule="exact"/>
        <w:ind w:firstLine="0"/>
        <w:jc w:val="both"/>
      </w:pPr>
      <w:r>
        <w:t>Работодатель или его полномочный представитель обязан до подписания трудового договора с работником ознакомить его под подпись с настоящим коллективным договором, Уставом Школы, Правилами внутреннего трудового распорядка и иными локальными нормативными актами, действующими в Школе.</w:t>
      </w:r>
    </w:p>
    <w:p w:rsidR="00A73243" w:rsidRDefault="0071795B">
      <w:pPr>
        <w:pStyle w:val="220"/>
        <w:numPr>
          <w:ilvl w:val="0"/>
          <w:numId w:val="3"/>
        </w:numPr>
        <w:shd w:val="clear" w:color="auto" w:fill="auto"/>
        <w:tabs>
          <w:tab w:val="left" w:pos="521"/>
        </w:tabs>
        <w:spacing w:after="283" w:line="266" w:lineRule="exact"/>
        <w:ind w:firstLine="0"/>
        <w:jc w:val="both"/>
      </w:pPr>
      <w:r>
        <w:t>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A73243" w:rsidRDefault="0071795B">
      <w:pPr>
        <w:pStyle w:val="35"/>
        <w:keepNext/>
        <w:keepLines/>
        <w:numPr>
          <w:ilvl w:val="0"/>
          <w:numId w:val="4"/>
        </w:numPr>
        <w:shd w:val="clear" w:color="auto" w:fill="auto"/>
        <w:tabs>
          <w:tab w:val="left" w:pos="521"/>
        </w:tabs>
        <w:spacing w:line="263" w:lineRule="exact"/>
      </w:pPr>
      <w:bookmarkStart w:id="2" w:name="bookmark3"/>
      <w:r>
        <w:t>Профессиональная подготовка, переподготовка и повышение квалификации работников</w:t>
      </w:r>
      <w:bookmarkEnd w:id="2"/>
    </w:p>
    <w:p w:rsidR="00A73243" w:rsidRDefault="0071795B">
      <w:pPr>
        <w:pStyle w:val="220"/>
        <w:shd w:val="clear" w:color="auto" w:fill="auto"/>
        <w:spacing w:line="266" w:lineRule="exact"/>
        <w:ind w:firstLine="0"/>
        <w:jc w:val="both"/>
      </w:pPr>
      <w:r>
        <w:t>Стороны пришли к соглашению о том, что:</w:t>
      </w:r>
    </w:p>
    <w:p w:rsidR="00A73243" w:rsidRDefault="0071795B">
      <w:pPr>
        <w:pStyle w:val="220"/>
        <w:numPr>
          <w:ilvl w:val="0"/>
          <w:numId w:val="5"/>
        </w:numPr>
        <w:shd w:val="clear" w:color="auto" w:fill="auto"/>
        <w:tabs>
          <w:tab w:val="left" w:pos="689"/>
        </w:tabs>
        <w:spacing w:line="266" w:lineRule="exact"/>
        <w:ind w:firstLine="0"/>
        <w:jc w:val="both"/>
      </w:pPr>
      <w:r>
        <w:t>Работодатель определяет необходимость профессиональной подготовки и переподготовки кадров для нужд Школы.</w:t>
      </w:r>
    </w:p>
    <w:p w:rsidR="00A73243" w:rsidRDefault="0071795B">
      <w:pPr>
        <w:pStyle w:val="220"/>
        <w:numPr>
          <w:ilvl w:val="0"/>
          <w:numId w:val="5"/>
        </w:numPr>
        <w:shd w:val="clear" w:color="auto" w:fill="auto"/>
        <w:tabs>
          <w:tab w:val="left" w:pos="521"/>
        </w:tabs>
        <w:spacing w:line="266" w:lineRule="exact"/>
        <w:ind w:firstLine="0"/>
        <w:jc w:val="both"/>
      </w:pPr>
      <w:r>
        <w:t>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Школы.</w:t>
      </w:r>
    </w:p>
    <w:p w:rsidR="00A73243" w:rsidRDefault="0071795B">
      <w:pPr>
        <w:pStyle w:val="220"/>
        <w:numPr>
          <w:ilvl w:val="0"/>
          <w:numId w:val="5"/>
        </w:numPr>
        <w:shd w:val="clear" w:color="auto" w:fill="auto"/>
        <w:tabs>
          <w:tab w:val="left" w:pos="521"/>
        </w:tabs>
        <w:spacing w:line="266" w:lineRule="exact"/>
        <w:ind w:firstLine="0"/>
        <w:jc w:val="both"/>
      </w:pPr>
      <w:r>
        <w:t>Работодатель обязуется:</w:t>
      </w:r>
    </w:p>
    <w:p w:rsidR="00A73243" w:rsidRDefault="0071795B">
      <w:pPr>
        <w:pStyle w:val="220"/>
        <w:shd w:val="clear" w:color="auto" w:fill="auto"/>
        <w:spacing w:line="266" w:lineRule="exact"/>
        <w:ind w:firstLine="0"/>
        <w:jc w:val="both"/>
      </w:pPr>
      <w:r>
        <w:t>3.3.1.. Организовывать профессиональную подготовку, переподготовку и повышение квалификации работников (в разрезе специальности). Предоставить возможность для повышения квалификации педагогических работников в соответствии с законодательством РФ.</w:t>
      </w:r>
    </w:p>
    <w:p w:rsidR="00A73243" w:rsidRDefault="0071795B">
      <w:pPr>
        <w:pStyle w:val="220"/>
        <w:numPr>
          <w:ilvl w:val="0"/>
          <w:numId w:val="6"/>
        </w:numPr>
        <w:shd w:val="clear" w:color="auto" w:fill="auto"/>
        <w:tabs>
          <w:tab w:val="left" w:pos="689"/>
        </w:tabs>
        <w:spacing w:line="266" w:lineRule="exact"/>
        <w:ind w:firstLine="0"/>
        <w:jc w:val="both"/>
      </w:pPr>
      <w:r>
        <w:t>В случае высвобождения работников и одновременного создания рабочих мест предоставить возможность опережающего обучения высвобождаемых работников для трудоустройства па новых рабочих местах.</w:t>
      </w:r>
    </w:p>
    <w:p w:rsidR="00A73243" w:rsidRDefault="0071795B">
      <w:pPr>
        <w:pStyle w:val="220"/>
        <w:numPr>
          <w:ilvl w:val="0"/>
          <w:numId w:val="6"/>
        </w:numPr>
        <w:shd w:val="clear" w:color="auto" w:fill="auto"/>
        <w:tabs>
          <w:tab w:val="left" w:pos="637"/>
        </w:tabs>
        <w:spacing w:line="266" w:lineRule="exact"/>
        <w:ind w:firstLine="0"/>
        <w:jc w:val="both"/>
      </w:pPr>
      <w:r>
        <w:t>Сохранить:</w:t>
      </w:r>
    </w:p>
    <w:p w:rsidR="00A73243" w:rsidRDefault="0071795B">
      <w:pPr>
        <w:pStyle w:val="220"/>
        <w:shd w:val="clear" w:color="auto" w:fill="auto"/>
        <w:spacing w:line="266" w:lineRule="exact"/>
        <w:ind w:firstLine="0"/>
        <w:jc w:val="both"/>
      </w:pPr>
      <w:r>
        <w:t xml:space="preserve">-во время нахождения работника </w:t>
      </w:r>
      <w:r>
        <w:rPr>
          <w:vertAlign w:val="superscript"/>
        </w:rPr>
        <w:t>-</w:t>
      </w:r>
      <w:r>
        <w:t>на курсах повышения квалификации за ним средний заработок в дни, совпадающие с выходным днем данного работника;</w:t>
      </w:r>
    </w:p>
    <w:p w:rsidR="00A73243" w:rsidRDefault="0071795B">
      <w:pPr>
        <w:pStyle w:val="220"/>
        <w:shd w:val="clear" w:color="auto" w:fill="auto"/>
        <w:tabs>
          <w:tab w:val="left" w:pos="2084"/>
          <w:tab w:val="left" w:pos="5058"/>
        </w:tabs>
        <w:spacing w:line="266" w:lineRule="exact"/>
        <w:ind w:firstLine="0"/>
        <w:jc w:val="both"/>
      </w:pPr>
      <w:r>
        <w:t>-средний заработок за педагогическим работником в день прохождения квалификационных испытаний;</w:t>
      </w:r>
      <w:r>
        <w:tab/>
      </w:r>
      <w:r>
        <w:tab/>
      </w:r>
    </w:p>
    <w:p w:rsidR="00A73243" w:rsidRDefault="0071795B">
      <w:pPr>
        <w:pStyle w:val="220"/>
        <w:shd w:val="clear" w:color="auto" w:fill="auto"/>
        <w:spacing w:line="266" w:lineRule="exact"/>
        <w:ind w:firstLine="0"/>
        <w:jc w:val="both"/>
      </w:pPr>
      <w:r>
        <w:t>-средний заработок за работниками в день вызова в суд по трудовым спорам и иным вопросам, связанным с трудовой деятельностью.</w:t>
      </w:r>
    </w:p>
    <w:p w:rsidR="00A73243" w:rsidRDefault="0071795B">
      <w:pPr>
        <w:pStyle w:val="220"/>
        <w:numPr>
          <w:ilvl w:val="0"/>
          <w:numId w:val="6"/>
        </w:numPr>
        <w:shd w:val="clear" w:color="auto" w:fill="auto"/>
        <w:tabs>
          <w:tab w:val="left" w:pos="689"/>
        </w:tabs>
        <w:spacing w:line="266" w:lineRule="exact"/>
        <w:ind w:firstLine="0"/>
        <w:jc w:val="both"/>
      </w:pPr>
      <w:r>
        <w:t>Организовывать и обеспечивать проведение аттестации педагогических работников в соответствии с действующим законодательством.</w:t>
      </w:r>
    </w:p>
    <w:p w:rsidR="00A73243" w:rsidRDefault="0071795B">
      <w:pPr>
        <w:pStyle w:val="220"/>
        <w:numPr>
          <w:ilvl w:val="0"/>
          <w:numId w:val="6"/>
        </w:numPr>
        <w:shd w:val="clear" w:color="auto" w:fill="auto"/>
        <w:tabs>
          <w:tab w:val="left" w:pos="689"/>
        </w:tabs>
        <w:spacing w:line="266" w:lineRule="exact"/>
        <w:ind w:firstLine="0"/>
        <w:jc w:val="both"/>
      </w:pPr>
      <w:r>
        <w:t>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A73243" w:rsidRDefault="0071795B">
      <w:pPr>
        <w:pStyle w:val="220"/>
        <w:shd w:val="clear" w:color="auto" w:fill="auto"/>
        <w:spacing w:line="266" w:lineRule="exact"/>
        <w:ind w:firstLine="0"/>
        <w:jc w:val="both"/>
      </w:pPr>
      <w:r>
        <w:t>3.3.6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A73243" w:rsidRDefault="0071795B">
      <w:pPr>
        <w:pStyle w:val="220"/>
        <w:shd w:val="clear" w:color="auto" w:fill="auto"/>
        <w:spacing w:after="277" w:line="263" w:lineRule="exact"/>
        <w:ind w:firstLine="0"/>
        <w:jc w:val="both"/>
      </w:pPr>
      <w:r>
        <w:t>3:3,7. Администрация, совместно с профкомом, в</w:t>
      </w:r>
      <w:r>
        <w:rPr>
          <w:lang w:eastAsia="en-US" w:bidi="en-US"/>
        </w:rPr>
        <w:t xml:space="preserve"> </w:t>
      </w:r>
      <w:r>
        <w:t>целях повышения эффективности труда и поощрения работников, за внесение существенного вклада в рост престижа учреждения и его финансовой стабильности организует и проводит выдвижение кандидатур для морального и материального поощрения в учреждении и за её пределами в соответствии с Положением об оплате труда, направленным на повышение эффективности труда работников Учреждения.</w:t>
      </w:r>
    </w:p>
    <w:p w:rsidR="00A73243" w:rsidRDefault="0071795B">
      <w:pPr>
        <w:pStyle w:val="35"/>
        <w:keepNext/>
        <w:keepLines/>
        <w:numPr>
          <w:ilvl w:val="0"/>
          <w:numId w:val="4"/>
        </w:numPr>
        <w:shd w:val="clear" w:color="auto" w:fill="auto"/>
        <w:tabs>
          <w:tab w:val="left" w:pos="443"/>
        </w:tabs>
      </w:pPr>
      <w:bookmarkStart w:id="3" w:name="bookmark4"/>
      <w:r>
        <w:t>Высвобождение работников и содействие их трудоустройству</w:t>
      </w:r>
      <w:bookmarkEnd w:id="3"/>
    </w:p>
    <w:p w:rsidR="00A73243" w:rsidRDefault="0071795B">
      <w:pPr>
        <w:pStyle w:val="220"/>
        <w:shd w:val="clear" w:color="auto" w:fill="auto"/>
        <w:spacing w:line="266" w:lineRule="exact"/>
        <w:ind w:firstLine="0"/>
        <w:jc w:val="both"/>
      </w:pPr>
      <w:r>
        <w:t>Работодатель обязуется:</w:t>
      </w:r>
    </w:p>
    <w:p w:rsidR="00A73243" w:rsidRDefault="0071795B">
      <w:pPr>
        <w:pStyle w:val="220"/>
        <w:numPr>
          <w:ilvl w:val="0"/>
          <w:numId w:val="7"/>
        </w:numPr>
        <w:shd w:val="clear" w:color="auto" w:fill="auto"/>
        <w:tabs>
          <w:tab w:val="left" w:pos="471"/>
        </w:tabs>
        <w:spacing w:line="266" w:lineRule="exact"/>
        <w:ind w:firstLine="0"/>
        <w:jc w:val="both"/>
      </w:pPr>
      <w:r>
        <w:lastRenderedPageBreak/>
        <w:t>Уведомлять профком в письменной форме о сокращении численности или штата работников не позднее, чем за. два месяца до его начала, если сроки не оговорены в отраслевом соглашении, а в случаях, которые могут повлечь массовое высвобождение не позднее, чем за три месяца до его начала (ст. 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 экономическое обоснование.</w:t>
      </w:r>
    </w:p>
    <w:p w:rsidR="00A73243" w:rsidRDefault="0071795B">
      <w:pPr>
        <w:pStyle w:val="220"/>
        <w:numPr>
          <w:ilvl w:val="0"/>
          <w:numId w:val="7"/>
        </w:numPr>
        <w:shd w:val="clear" w:color="auto" w:fill="auto"/>
        <w:tabs>
          <w:tab w:val="left" w:pos="471"/>
        </w:tabs>
        <w:spacing w:line="266" w:lineRule="exact"/>
        <w:ind w:firstLine="0"/>
        <w:jc w:val="both"/>
      </w:pPr>
      <w:r>
        <w:t>Работникам, получившим уведомление об увольнении по пункту 1 и пункту 2 статьи 81 ТК РФ, предоставлять свободное- от работы время не менее. 9 часов в неделю для самостоятельного поиска новой работы с сохранением заработной платы.</w:t>
      </w:r>
    </w:p>
    <w:p w:rsidR="00A73243" w:rsidRDefault="0071795B">
      <w:pPr>
        <w:pStyle w:val="220"/>
        <w:numPr>
          <w:ilvl w:val="0"/>
          <w:numId w:val="7"/>
        </w:numPr>
        <w:shd w:val="clear" w:color="auto" w:fill="auto"/>
        <w:tabs>
          <w:tab w:val="left" w:pos="471"/>
        </w:tabs>
        <w:spacing w:line="266" w:lineRule="exact"/>
        <w:ind w:firstLine="0"/>
        <w:jc w:val="both"/>
      </w:pPr>
      <w:r>
        <w:t>Увольнение членов профсоюза по инициативе работодателя в связи с ликвидацией учреждения (п. 1 с</w:t>
      </w:r>
      <w:r w:rsidR="00DE2B01">
        <w:t>т. 81 ТК РФ) и сокращением чис</w:t>
      </w:r>
      <w:r>
        <w:t>ленности или штата (п. 2 ст. 81 ТК РФ) производить с учетом мотивированного мнения профкома (ст. 82 ТК РФ).</w:t>
      </w:r>
    </w:p>
    <w:p w:rsidR="00A73243" w:rsidRDefault="0071795B">
      <w:pPr>
        <w:pStyle w:val="220"/>
        <w:numPr>
          <w:ilvl w:val="0"/>
          <w:numId w:val="7"/>
        </w:numPr>
        <w:shd w:val="clear" w:color="auto" w:fill="auto"/>
        <w:tabs>
          <w:tab w:val="left" w:pos="471"/>
        </w:tabs>
        <w:spacing w:line="266" w:lineRule="exact"/>
        <w:ind w:firstLine="0"/>
        <w:jc w:val="both"/>
      </w:pPr>
      <w:r>
        <w:t>Стороны договорились, что:</w:t>
      </w:r>
    </w:p>
    <w:p w:rsidR="00A73243" w:rsidRDefault="0071795B">
      <w:pPr>
        <w:pStyle w:val="220"/>
        <w:numPr>
          <w:ilvl w:val="0"/>
          <w:numId w:val="8"/>
        </w:numPr>
        <w:shd w:val="clear" w:color="auto" w:fill="auto"/>
        <w:tabs>
          <w:tab w:val="left" w:pos="644"/>
        </w:tabs>
        <w:spacing w:line="266" w:lineRule="exact"/>
        <w:ind w:firstLine="0"/>
        <w:jc w:val="both"/>
      </w:pPr>
      <w:r>
        <w:t>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статье 179,261 ТК РФ, имеют также награжденные государственными наградами в связи с педагогической деятельностью</w:t>
      </w:r>
    </w:p>
    <w:p w:rsidR="00A73243" w:rsidRDefault="0071795B">
      <w:pPr>
        <w:pStyle w:val="220"/>
        <w:numPr>
          <w:ilvl w:val="0"/>
          <w:numId w:val="8"/>
        </w:numPr>
        <w:shd w:val="clear" w:color="auto" w:fill="auto"/>
        <w:tabs>
          <w:tab w:val="left" w:pos="644"/>
        </w:tabs>
        <w:spacing w:line="266" w:lineRule="exact"/>
        <w:ind w:firstLine="0"/>
        <w:jc w:val="both"/>
      </w:pPr>
      <w: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A73243" w:rsidRDefault="0071795B">
      <w:pPr>
        <w:pStyle w:val="220"/>
        <w:numPr>
          <w:ilvl w:val="0"/>
          <w:numId w:val="8"/>
        </w:numPr>
        <w:shd w:val="clear" w:color="auto" w:fill="auto"/>
        <w:tabs>
          <w:tab w:val="left" w:pos="644"/>
        </w:tabs>
        <w:spacing w:line="266" w:lineRule="exact"/>
        <w:ind w:firstLine="0"/>
        <w:jc w:val="both"/>
      </w:pPr>
      <w:r>
        <w:t>Работникам, высвобожденным из Школы в связи с сокращением численности или штата, гарантируются после увольнения льготы, предусмотренные действующим законодательством.</w:t>
      </w:r>
    </w:p>
    <w:p w:rsidR="00A73243" w:rsidRDefault="0071795B">
      <w:pPr>
        <w:pStyle w:val="220"/>
        <w:numPr>
          <w:ilvl w:val="0"/>
          <w:numId w:val="8"/>
        </w:numPr>
        <w:shd w:val="clear" w:color="auto" w:fill="auto"/>
        <w:tabs>
          <w:tab w:val="left" w:pos="644"/>
        </w:tabs>
        <w:spacing w:line="266" w:lineRule="exact"/>
        <w:ind w:firstLine="0"/>
        <w:jc w:val="both"/>
      </w:pPr>
      <w:r>
        <w:t>При появлении новых рабочих мест в Школе, в том числе и на определенный срок,</w:t>
      </w:r>
    </w:p>
    <w:p w:rsidR="00A73243" w:rsidRDefault="0071795B">
      <w:pPr>
        <w:pStyle w:val="220"/>
        <w:shd w:val="clear" w:color="auto" w:fill="auto"/>
        <w:tabs>
          <w:tab w:val="left" w:pos="3575"/>
          <w:tab w:val="left" w:pos="6764"/>
        </w:tabs>
        <w:spacing w:after="298" w:line="266" w:lineRule="exact"/>
        <w:ind w:firstLine="0"/>
        <w:jc w:val="both"/>
      </w:pPr>
      <w:r>
        <w:t>работодатель обеспечивает приоритет в приеме на работу работников, добросовестно работавших в нем, ранее уволенных из Школы в связи с сокращением численности или штата.</w:t>
      </w:r>
      <w:r>
        <w:tab/>
      </w:r>
    </w:p>
    <w:p w:rsidR="00A73243" w:rsidRDefault="0071795B">
      <w:pPr>
        <w:pStyle w:val="35"/>
        <w:keepNext/>
        <w:keepLines/>
        <w:numPr>
          <w:ilvl w:val="0"/>
          <w:numId w:val="4"/>
        </w:numPr>
        <w:shd w:val="clear" w:color="auto" w:fill="auto"/>
        <w:tabs>
          <w:tab w:val="left" w:pos="442"/>
        </w:tabs>
        <w:spacing w:line="244" w:lineRule="exact"/>
      </w:pPr>
      <w:bookmarkStart w:id="4" w:name="bookmark5"/>
      <w:r>
        <w:t>Рабочее время и время отдыха</w:t>
      </w:r>
      <w:bookmarkEnd w:id="4"/>
    </w:p>
    <w:p w:rsidR="00A73243" w:rsidRDefault="0071795B">
      <w:pPr>
        <w:pStyle w:val="220"/>
        <w:shd w:val="clear" w:color="auto" w:fill="auto"/>
        <w:spacing w:line="266" w:lineRule="exact"/>
        <w:ind w:firstLine="0"/>
        <w:jc w:val="both"/>
      </w:pPr>
      <w:r>
        <w:t>Стороны пришли к соглашению о том, что:</w:t>
      </w:r>
    </w:p>
    <w:p w:rsidR="00A73243" w:rsidRDefault="0071795B">
      <w:pPr>
        <w:pStyle w:val="220"/>
        <w:numPr>
          <w:ilvl w:val="0"/>
          <w:numId w:val="9"/>
        </w:numPr>
        <w:shd w:val="clear" w:color="auto" w:fill="auto"/>
        <w:tabs>
          <w:tab w:val="left" w:pos="478"/>
        </w:tabs>
        <w:spacing w:line="266" w:lineRule="exact"/>
        <w:ind w:firstLine="0"/>
        <w:jc w:val="both"/>
      </w:pPr>
      <w:r>
        <w:t>Рабочее время работников определяется законодательством РФ, Правилами внутреннего трудового распорядка Школы (ст. 91 ТК РФ), учебными расписаниям (которые могут изменяться в связи с производственной необходимостью), годовым календарным (учебным) графиком, а также условиями трудового договора, должностными инструкциями работников и обязанностями, возлагаемыми на них.</w:t>
      </w:r>
    </w:p>
    <w:p w:rsidR="00A73243" w:rsidRDefault="0071795B">
      <w:pPr>
        <w:pStyle w:val="220"/>
        <w:numPr>
          <w:ilvl w:val="0"/>
          <w:numId w:val="9"/>
        </w:numPr>
        <w:shd w:val="clear" w:color="auto" w:fill="auto"/>
        <w:tabs>
          <w:tab w:val="left" w:pos="478"/>
        </w:tabs>
        <w:spacing w:line="266" w:lineRule="exact"/>
        <w:ind w:firstLine="0"/>
        <w:jc w:val="both"/>
      </w:pPr>
      <w:r>
        <w:t>Для руководящих работников, работников из числа административно-хозяйственного, учебно-вспомогательного и обслуживающего персонала Школы продолжительность рабочего времени устанавливается в соответствии с действующим законодательством,</w:t>
      </w:r>
    </w:p>
    <w:p w:rsidR="00A73243" w:rsidRDefault="0071795B">
      <w:pPr>
        <w:pStyle w:val="220"/>
        <w:numPr>
          <w:ilvl w:val="0"/>
          <w:numId w:val="9"/>
        </w:numPr>
        <w:shd w:val="clear" w:color="auto" w:fill="auto"/>
        <w:tabs>
          <w:tab w:val="left" w:pos="734"/>
        </w:tabs>
        <w:spacing w:line="266" w:lineRule="exact"/>
        <w:ind w:firstLine="0"/>
        <w:jc w:val="both"/>
      </w:pPr>
      <w:r>
        <w:t>Для педагогических работников Школы устанавливается сокращенная продолжительность рабочего времени (нормы часов педагогической работы за ставку заработной плазы), исходя из сокращенной продолжительности рабочего времени не более 36 часов в неделю, женщинам, работающим в образовательных организациях, расположенных в сельской местности, - не более 36 часов в неделю, для остальных работников отрасли - 40 часов в неделю (с г. 333 ТК РФ).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w:t>
      </w:r>
    </w:p>
    <w:p w:rsidR="00A73243" w:rsidRDefault="0071795B">
      <w:pPr>
        <w:pStyle w:val="220"/>
        <w:numPr>
          <w:ilvl w:val="0"/>
          <w:numId w:val="9"/>
        </w:numPr>
        <w:shd w:val="clear" w:color="auto" w:fill="auto"/>
        <w:tabs>
          <w:tab w:val="left" w:pos="478"/>
        </w:tabs>
        <w:spacing w:line="266" w:lineRule="exact"/>
        <w:ind w:firstLine="0"/>
        <w:jc w:val="both"/>
      </w:pPr>
      <w:r>
        <w:t xml:space="preserve">Учебная нагрузка на новый учебный год работникам, </w:t>
      </w:r>
      <w:r>
        <w:rPr>
          <w:rStyle w:val="295pt"/>
        </w:rPr>
        <w:t xml:space="preserve">ведущим преподавательскую </w:t>
      </w:r>
      <w:r>
        <w:t xml:space="preserve">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w:t>
      </w:r>
      <w:r>
        <w:lastRenderedPageBreak/>
        <w:t>является местом основной работы, обеспечены преподавательской работой по своей специальности в объеме, не менее чем на ставку заработной платы (по условию трудового договора).</w:t>
      </w:r>
    </w:p>
    <w:p w:rsidR="00A73243" w:rsidRDefault="0071795B">
      <w:pPr>
        <w:pStyle w:val="220"/>
        <w:numPr>
          <w:ilvl w:val="0"/>
          <w:numId w:val="9"/>
        </w:numPr>
        <w:shd w:val="clear" w:color="auto" w:fill="auto"/>
        <w:tabs>
          <w:tab w:val="left" w:pos="478"/>
        </w:tabs>
        <w:spacing w:line="266" w:lineRule="exact"/>
        <w:ind w:firstLine="0"/>
        <w:jc w:val="both"/>
      </w:pPr>
      <w:r>
        <w:t>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определенные сторонами условия трудового договора не могут быть сохранены.</w:t>
      </w:r>
    </w:p>
    <w:p w:rsidR="00A73243" w:rsidRDefault="0071795B">
      <w:pPr>
        <w:pStyle w:val="220"/>
        <w:numPr>
          <w:ilvl w:val="0"/>
          <w:numId w:val="9"/>
        </w:numPr>
        <w:shd w:val="clear" w:color="auto" w:fill="auto"/>
        <w:tabs>
          <w:tab w:val="left" w:pos="478"/>
        </w:tabs>
        <w:spacing w:line="266" w:lineRule="exact"/>
        <w:ind w:firstLine="0"/>
        <w:jc w:val="both"/>
      </w:pPr>
      <w:r>
        <w:t>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w:t>
      </w:r>
    </w:p>
    <w:p w:rsidR="00A73243" w:rsidRDefault="0071795B">
      <w:pPr>
        <w:pStyle w:val="220"/>
        <w:numPr>
          <w:ilvl w:val="0"/>
          <w:numId w:val="9"/>
        </w:numPr>
        <w:shd w:val="clear" w:color="auto" w:fill="auto"/>
        <w:tabs>
          <w:tab w:val="left" w:pos="478"/>
        </w:tabs>
        <w:spacing w:line="266" w:lineRule="exact"/>
        <w:ind w:firstLine="0"/>
        <w:jc w:val="both"/>
      </w:pPr>
      <w:r>
        <w:t xml:space="preserve">Режим рабочего времени учителей, преподавателей (далее-работники, ведущие преподавательскую работу) организаций характеризуется наличием установленных норм времени только для выполнения педагогической работы, связанной с учебной работой (далее- преподавательская работа), которая выражается в фактическом объеме их учебной нагрузки, определяемом в соответствии с приказом №1601 и другой частью педагогической работы работников, ведущих преподавательскую работу, требующей затрат рабочего времени, которое не конкретизировано по количеству часов (далее- другая часть педагогической работы). К другой части педагогической работы относится выполнение видов работы, предусмотренной квалификационными характеристиками по занимаемой должности. </w:t>
      </w:r>
    </w:p>
    <w:p w:rsidR="00A73243" w:rsidRDefault="0071795B">
      <w:pPr>
        <w:pStyle w:val="220"/>
        <w:numPr>
          <w:ilvl w:val="0"/>
          <w:numId w:val="9"/>
        </w:numPr>
        <w:shd w:val="clear" w:color="auto" w:fill="auto"/>
        <w:tabs>
          <w:tab w:val="left" w:pos="478"/>
        </w:tabs>
        <w:spacing w:line="266" w:lineRule="exact"/>
        <w:ind w:firstLine="0"/>
        <w:jc w:val="both"/>
      </w:pPr>
      <w:r>
        <w:t>0бъем учебной нагрузки учителей больше или меньше нормы часов за ставку заработной платы устанавливается только с их письменного согласия. 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A73243" w:rsidRDefault="0071795B">
      <w:pPr>
        <w:pStyle w:val="220"/>
        <w:numPr>
          <w:ilvl w:val="0"/>
          <w:numId w:val="10"/>
        </w:numPr>
        <w:shd w:val="clear" w:color="auto" w:fill="auto"/>
        <w:tabs>
          <w:tab w:val="left" w:pos="555"/>
        </w:tabs>
        <w:spacing w:line="266" w:lineRule="exact"/>
        <w:ind w:firstLine="0"/>
        <w:jc w:val="both"/>
      </w:pPr>
      <w:r>
        <w:t>Неполное рабочее время - неполный рабочий день или неполная рабочая - неделя устанавливаются в соответствии с законодательством РФ, с оплатой пропорционально отработанному времени:</w:t>
      </w:r>
    </w:p>
    <w:p w:rsidR="00A73243" w:rsidRDefault="0071795B">
      <w:pPr>
        <w:pStyle w:val="220"/>
        <w:shd w:val="clear" w:color="auto" w:fill="auto"/>
        <w:spacing w:line="266" w:lineRule="exact"/>
        <w:ind w:firstLine="0"/>
        <w:jc w:val="both"/>
      </w:pPr>
      <w:r>
        <w:t>по соглашению между работником и работодателем;</w:t>
      </w:r>
    </w:p>
    <w:p w:rsidR="00A73243" w:rsidRDefault="0071795B">
      <w:pPr>
        <w:pStyle w:val="220"/>
        <w:shd w:val="clear" w:color="auto" w:fill="auto"/>
        <w:spacing w:line="266" w:lineRule="exact"/>
        <w:ind w:firstLine="0"/>
        <w:jc w:val="both"/>
      </w:pPr>
      <w: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A73243" w:rsidRDefault="0071795B">
      <w:pPr>
        <w:pStyle w:val="220"/>
        <w:numPr>
          <w:ilvl w:val="0"/>
          <w:numId w:val="10"/>
        </w:numPr>
        <w:shd w:val="clear" w:color="auto" w:fill="auto"/>
        <w:tabs>
          <w:tab w:val="left" w:pos="579"/>
        </w:tabs>
        <w:spacing w:line="266" w:lineRule="exact"/>
        <w:ind w:firstLine="0"/>
        <w:jc w:val="both"/>
      </w:pPr>
      <w:r>
        <w:t>Составление расписания уроков осуществляется с учетом рационального использования рабочего времени учителя, допуская не более одного перерыва (окна) в день и двух в нед</w:t>
      </w:r>
      <w:r w:rsidR="00DE2B01">
        <w:t>елю на ставку заработной платы, если</w:t>
      </w:r>
      <w:r>
        <w:t>, иное не обусловлено письменным согласием педагога. Учителям, имеющим педагогическую нагрузку не более 18 часов, по возможности, предусматривается один день в неделю для методической работы и повышения квалификации. При нагрузке не менее 16 часов в неделю расписание составляется, по возможности, таким образом, чтобы у учителя было не менее 4-х уроков в день.</w:t>
      </w:r>
    </w:p>
    <w:p w:rsidR="00A73243" w:rsidRDefault="0071795B">
      <w:pPr>
        <w:pStyle w:val="220"/>
        <w:numPr>
          <w:ilvl w:val="0"/>
          <w:numId w:val="10"/>
        </w:numPr>
        <w:shd w:val="clear" w:color="auto" w:fill="auto"/>
        <w:tabs>
          <w:tab w:val="left" w:pos="586"/>
        </w:tabs>
        <w:spacing w:line="266" w:lineRule="exact"/>
        <w:ind w:firstLine="0"/>
        <w:jc w:val="both"/>
      </w:pPr>
      <w:r>
        <w:t xml:space="preserve">Выходные и праздничные дни являются нерабочими днями, если иное не определено должностной инструкцией. Привлечение работников Школы к работе в выходные и нерабочие праздничные дни допускается только в случаях, предусмотренных статьей 113 ТК РФ, с их письменного согласия по письменному распоряжению работодателя.' Работа в выходной и нерабочий праздничный день оплачивается не менее чем в двойном размере в порядке, предусмотренном </w:t>
      </w:r>
      <w:r>
        <w:lastRenderedPageBreak/>
        <w:t>статьей 153 ТК РФ.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w:t>
      </w:r>
    </w:p>
    <w:p w:rsidR="00A73243" w:rsidRDefault="0071795B">
      <w:pPr>
        <w:pStyle w:val="220"/>
        <w:shd w:val="clear" w:color="auto" w:fill="auto"/>
        <w:spacing w:line="266" w:lineRule="exact"/>
        <w:ind w:firstLine="400"/>
        <w:jc w:val="both"/>
      </w:pPr>
      <w:r>
        <w:t>В случаях, предусмотренных статьей 99 ТК РФ, работодате</w:t>
      </w:r>
      <w:r w:rsidR="00DE2B01">
        <w:t xml:space="preserve">ль может привлекать работников </w:t>
      </w:r>
      <w:r>
        <w:t>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w:t>
      </w:r>
      <w:r w:rsidR="00DE2B01">
        <w:t>ющих детей в возрасте до трех лет</w:t>
      </w:r>
      <w:r>
        <w:t>.</w:t>
      </w:r>
    </w:p>
    <w:p w:rsidR="00A73243" w:rsidRDefault="0071795B">
      <w:pPr>
        <w:pStyle w:val="220"/>
        <w:numPr>
          <w:ilvl w:val="0"/>
          <w:numId w:val="10"/>
        </w:numPr>
        <w:shd w:val="clear" w:color="auto" w:fill="auto"/>
        <w:tabs>
          <w:tab w:val="left" w:pos="586"/>
        </w:tabs>
        <w:spacing w:line="266" w:lineRule="exact"/>
        <w:ind w:firstLine="0"/>
        <w:jc w:val="both"/>
      </w:pPr>
      <w:r>
        <w:t>Привлечение работников Школы к выполнению работы, не предусмотренной Уставом,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действующим законодательством.</w:t>
      </w:r>
    </w:p>
    <w:p w:rsidR="00A73243" w:rsidRDefault="0071795B">
      <w:pPr>
        <w:pStyle w:val="220"/>
        <w:numPr>
          <w:ilvl w:val="0"/>
          <w:numId w:val="10"/>
        </w:numPr>
        <w:shd w:val="clear" w:color="auto" w:fill="auto"/>
        <w:tabs>
          <w:tab w:val="left" w:pos="579"/>
        </w:tabs>
        <w:spacing w:line="266" w:lineRule="exact"/>
        <w:ind w:firstLine="0"/>
        <w:jc w:val="both"/>
      </w:pPr>
      <w:r>
        <w:t>Работникам с ненормированным рабочим днем, предоставляется дополнительный отпуск не менее 6 календарных дней. Рекомендовать к работникам с ненормированным рабочим днем относить: зам. директора, завхоза, библиотекаря, делопроизводителя.</w:t>
      </w:r>
    </w:p>
    <w:p w:rsidR="00A73243" w:rsidRDefault="0071795B">
      <w:pPr>
        <w:pStyle w:val="220"/>
        <w:numPr>
          <w:ilvl w:val="0"/>
          <w:numId w:val="10"/>
        </w:numPr>
        <w:shd w:val="clear" w:color="auto" w:fill="auto"/>
        <w:tabs>
          <w:tab w:val="left" w:pos="579"/>
        </w:tabs>
        <w:spacing w:line="266" w:lineRule="exact"/>
        <w:ind w:firstLine="0"/>
        <w:jc w:val="both"/>
      </w:pPr>
      <w:r>
        <w:t>Время каникул в течение учебного года, а также время летних каникул, не совпадающее</w:t>
      </w:r>
    </w:p>
    <w:p w:rsidR="00A73243" w:rsidRDefault="0071795B">
      <w:pPr>
        <w:pStyle w:val="220"/>
        <w:shd w:val="clear" w:color="auto" w:fill="auto"/>
        <w:tabs>
          <w:tab w:val="left" w:pos="7556"/>
          <w:tab w:val="left" w:pos="8593"/>
        </w:tabs>
        <w:spacing w:line="266" w:lineRule="exact"/>
        <w:ind w:firstLine="0"/>
        <w:jc w:val="both"/>
      </w:pPr>
      <w:r>
        <w:t>с очередным отпуском, является рабочим временем педагогических и других работников Школы. 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r>
        <w:tab/>
      </w:r>
    </w:p>
    <w:p w:rsidR="00A73243" w:rsidRDefault="0071795B">
      <w:pPr>
        <w:pStyle w:val="220"/>
        <w:numPr>
          <w:ilvl w:val="0"/>
          <w:numId w:val="10"/>
        </w:numPr>
        <w:shd w:val="clear" w:color="auto" w:fill="auto"/>
        <w:tabs>
          <w:tab w:val="left" w:pos="579"/>
        </w:tabs>
        <w:spacing w:line="266" w:lineRule="exact"/>
        <w:ind w:firstLine="0"/>
        <w:jc w:val="both"/>
      </w:pPr>
      <w: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(по согласованию) профкома, не позднее, чем за две недели до наступления календарного года. О времени начала отпуска работник должен быть извещен под роспись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статьями 124 - 125 ТК РФ. При наличии финансовых возможностей, а также возможностей обеспечения работой, часть отпуска, превышающая 28 календарных дней (только для работников, имеющих удлиненный основной отпуск), по просьбе работника может быть заменена денежной компенсацией (ст. 126 ТК РФ). Не допускается замена денежной</w:t>
      </w:r>
      <w:r>
        <w:rPr>
          <w:lang w:eastAsia="en-US" w:bidi="en-US"/>
        </w:rPr>
        <w:t xml:space="preserve"> </w:t>
      </w:r>
      <w:r>
        <w:t>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rsidR="00A73243" w:rsidRDefault="0071795B">
      <w:pPr>
        <w:pStyle w:val="220"/>
        <w:numPr>
          <w:ilvl w:val="0"/>
          <w:numId w:val="10"/>
        </w:numPr>
        <w:shd w:val="clear" w:color="auto" w:fill="auto"/>
        <w:spacing w:line="248" w:lineRule="exact"/>
        <w:ind w:firstLine="0"/>
        <w:jc w:val="both"/>
      </w:pPr>
      <w:r>
        <w:t xml:space="preserve"> Стороны договорились о предоставлении работникам образовательной организации дополнительные дни без сохранения заработной платы ст. 128 ТК РФ в следующих случаях:</w:t>
      </w:r>
    </w:p>
    <w:p w:rsidR="00A73243" w:rsidRDefault="0071795B">
      <w:pPr>
        <w:pStyle w:val="220"/>
        <w:shd w:val="clear" w:color="auto" w:fill="auto"/>
        <w:spacing w:line="266" w:lineRule="exact"/>
        <w:ind w:right="2180" w:firstLine="0"/>
      </w:pPr>
      <w:r>
        <w:t>при рождении ребенка в семье — до 5 календарных дней; в связи с переездом на новое место жительства - до 5 календарных дней; для проводов детей в армию - до 5 календарных дней;</w:t>
      </w:r>
    </w:p>
    <w:p w:rsidR="00A73243" w:rsidRDefault="0071795B">
      <w:pPr>
        <w:pStyle w:val="220"/>
        <w:shd w:val="clear" w:color="auto" w:fill="auto"/>
        <w:tabs>
          <w:tab w:val="left" w:pos="8579"/>
          <w:tab w:val="left" w:pos="8903"/>
        </w:tabs>
        <w:spacing w:line="266" w:lineRule="exact"/>
        <w:ind w:firstLine="0"/>
        <w:jc w:val="both"/>
      </w:pPr>
      <w:r>
        <w:t>в случае свадьбы работника (детей работника) - до 5 календарных дней;</w:t>
      </w:r>
    </w:p>
    <w:p w:rsidR="00A73243" w:rsidRDefault="0071795B">
      <w:pPr>
        <w:pStyle w:val="220"/>
        <w:shd w:val="clear" w:color="auto" w:fill="auto"/>
        <w:spacing w:line="266" w:lineRule="exact"/>
        <w:ind w:firstLine="0"/>
        <w:jc w:val="both"/>
      </w:pPr>
      <w:r>
        <w:t>на похороны близких родственников - до 5 календарных дней;</w:t>
      </w:r>
    </w:p>
    <w:p w:rsidR="00A73243" w:rsidRDefault="0071795B">
      <w:pPr>
        <w:pStyle w:val="220"/>
        <w:shd w:val="clear" w:color="auto" w:fill="auto"/>
        <w:spacing w:line="266" w:lineRule="exact"/>
        <w:ind w:firstLine="0"/>
        <w:jc w:val="both"/>
      </w:pPr>
      <w:r>
        <w:t>работающим пенсионерам по старости - до 14 календарных дней в году;</w:t>
      </w:r>
    </w:p>
    <w:p w:rsidR="00A73243" w:rsidRDefault="0071795B">
      <w:pPr>
        <w:pStyle w:val="220"/>
        <w:shd w:val="clear" w:color="auto" w:fill="auto"/>
        <w:spacing w:line="266" w:lineRule="exact"/>
        <w:ind w:firstLine="0"/>
        <w:jc w:val="both"/>
      </w:pPr>
      <w:r>
        <w:t>родителям, женам, мужьям военнослужащих, погибших или умерших вследствие ранения,</w:t>
      </w:r>
    </w:p>
    <w:p w:rsidR="00A73243" w:rsidRDefault="0071795B">
      <w:pPr>
        <w:pStyle w:val="220"/>
        <w:shd w:val="clear" w:color="auto" w:fill="auto"/>
        <w:spacing w:line="266" w:lineRule="exact"/>
        <w:ind w:firstLine="0"/>
        <w:jc w:val="both"/>
      </w:pPr>
      <w:r>
        <w:t>контузии или увечья, полученных при исполнении ими обязанностей военной службы, либо</w:t>
      </w:r>
    </w:p>
    <w:p w:rsidR="00A73243" w:rsidRDefault="0071795B">
      <w:pPr>
        <w:pStyle w:val="220"/>
        <w:shd w:val="clear" w:color="auto" w:fill="auto"/>
        <w:spacing w:line="266" w:lineRule="exact"/>
        <w:ind w:firstLine="0"/>
        <w:jc w:val="both"/>
      </w:pPr>
      <w:r>
        <w:t>вследствие заболевания, связанного с прохождением военной службы - до 14 календарных</w:t>
      </w:r>
    </w:p>
    <w:p w:rsidR="00A73243" w:rsidRDefault="0071795B">
      <w:pPr>
        <w:pStyle w:val="220"/>
        <w:shd w:val="clear" w:color="auto" w:fill="auto"/>
        <w:spacing w:line="266" w:lineRule="exact"/>
        <w:ind w:firstLine="0"/>
        <w:jc w:val="both"/>
      </w:pPr>
      <w:r>
        <w:t>дней в год;</w:t>
      </w:r>
    </w:p>
    <w:p w:rsidR="00A73243" w:rsidRDefault="0071795B">
      <w:pPr>
        <w:pStyle w:val="220"/>
        <w:shd w:val="clear" w:color="auto" w:fill="auto"/>
        <w:spacing w:line="266" w:lineRule="exact"/>
        <w:ind w:right="3780" w:firstLine="0"/>
      </w:pPr>
      <w:r>
        <w:t xml:space="preserve">работающим инвалидам - до 60 календарных дней в год; </w:t>
      </w:r>
      <w:r>
        <w:lastRenderedPageBreak/>
        <w:t>членам профкома - до 3 календарных дней в год.</w:t>
      </w:r>
    </w:p>
    <w:p w:rsidR="00A73243" w:rsidRDefault="0071795B">
      <w:pPr>
        <w:pStyle w:val="220"/>
        <w:numPr>
          <w:ilvl w:val="0"/>
          <w:numId w:val="10"/>
        </w:numPr>
        <w:shd w:val="clear" w:color="auto" w:fill="auto"/>
        <w:tabs>
          <w:tab w:val="left" w:pos="641"/>
        </w:tabs>
        <w:spacing w:line="266" w:lineRule="exact"/>
        <w:ind w:firstLine="0"/>
        <w:jc w:val="both"/>
      </w:pPr>
      <w:r>
        <w:t>Предоставлять педагогическим работникам не реже чем через каждые 10 лет непрерывной преподавательской работы длительный отпуск сроком до одного года:</w:t>
      </w:r>
    </w:p>
    <w:p w:rsidR="00A73243" w:rsidRDefault="0071795B">
      <w:pPr>
        <w:pStyle w:val="220"/>
        <w:shd w:val="clear" w:color="auto" w:fill="auto"/>
        <w:spacing w:line="266" w:lineRule="exact"/>
        <w:ind w:firstLine="0"/>
        <w:jc w:val="both"/>
      </w:pPr>
      <w:r>
        <w:t>- работник обязан предупредить руководителя о своем желании ухода в отпуск письменно за две недели;</w:t>
      </w:r>
    </w:p>
    <w:p w:rsidR="00A73243" w:rsidRDefault="0071795B">
      <w:pPr>
        <w:pStyle w:val="220"/>
        <w:shd w:val="clear" w:color="auto" w:fill="auto"/>
        <w:spacing w:line="266" w:lineRule="exact"/>
        <w:ind w:firstLine="0"/>
        <w:jc w:val="both"/>
      </w:pPr>
      <w:r>
        <w:t>-длительный отпуск может предоставляться педагогическому работнику в любое время, если его уход в отпуск отрицательно не отразиться на деятельности образовательного учреждения; -в период с 1 июня по 31 августа руководитель не вправе отказывать работнику в предоставлении длительного отпуска. В случае если такое право наступает одновременно для нескольких работников и это может отрицательно сказываться на учебно-воспитательном процессе, отпуск предоставляется по графику, составленному администрацией с учетом мнения органа ППО. При наличии уважительных причин (болезнь работника, членов семьи, необходимость ухода за больными членами семьи) и при предоставлении соответствующих документов, руководитель обязан предоставить длительный отпуск в срок, указанный работником в заявлении;</w:t>
      </w:r>
    </w:p>
    <w:p w:rsidR="00A73243" w:rsidRDefault="0071795B">
      <w:pPr>
        <w:pStyle w:val="220"/>
        <w:shd w:val="clear" w:color="auto" w:fill="auto"/>
        <w:spacing w:line="266" w:lineRule="exact"/>
        <w:ind w:firstLine="0"/>
        <w:jc w:val="both"/>
      </w:pPr>
      <w:r>
        <w:t>-по заявлению педагогического работника, заболевшего в период пребывания в длительном отпуске, отпуск подлежит продлению на число дней нетрудоспособности, удостоверенных больничным листом, или по согласованию с администрацией переносится на другой срок и не оплачивается. Длительный отпуск не продлевается и не переносится, если работник в указанный период времени ухаживал за заболевшим членом семьи;</w:t>
      </w:r>
    </w:p>
    <w:p w:rsidR="00A73243" w:rsidRDefault="0071795B">
      <w:pPr>
        <w:pStyle w:val="220"/>
        <w:shd w:val="clear" w:color="auto" w:fill="auto"/>
        <w:spacing w:line="266" w:lineRule="exact"/>
        <w:ind w:firstLine="0"/>
        <w:jc w:val="both"/>
      </w:pPr>
      <w:r>
        <w:t>-до истечения длительного отпуска работник в любое время может прервать его и приступить к работе. По соглашению сторон длительный отпуск может быть разделен на части при условии использования каждой из частей в ином учебном году, при этом минимальная продолжительность части отпуска должна составлять не менее шести месяцев;</w:t>
      </w:r>
    </w:p>
    <w:p w:rsidR="00A73243" w:rsidRDefault="0071795B">
      <w:pPr>
        <w:pStyle w:val="220"/>
        <w:shd w:val="clear" w:color="auto" w:fill="auto"/>
        <w:spacing w:after="260" w:line="266" w:lineRule="exact"/>
        <w:ind w:firstLine="0"/>
        <w:jc w:val="both"/>
      </w:pPr>
      <w:r>
        <w:t>-по заявлению работника длительный отпуск может быть присоединен к ежегодному основному оплачиваемому отпуску.</w:t>
      </w:r>
    </w:p>
    <w:p w:rsidR="00A73243" w:rsidRDefault="0071795B">
      <w:pPr>
        <w:pStyle w:val="220"/>
        <w:numPr>
          <w:ilvl w:val="0"/>
          <w:numId w:val="10"/>
        </w:numPr>
        <w:shd w:val="clear" w:color="auto" w:fill="auto"/>
        <w:tabs>
          <w:tab w:val="left" w:pos="579"/>
        </w:tabs>
        <w:spacing w:line="266" w:lineRule="exact"/>
        <w:ind w:firstLine="0"/>
        <w:jc w:val="both"/>
      </w:pPr>
      <w: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A73243" w:rsidRDefault="0071795B">
      <w:pPr>
        <w:pStyle w:val="220"/>
        <w:numPr>
          <w:ilvl w:val="0"/>
          <w:numId w:val="10"/>
        </w:numPr>
        <w:shd w:val="clear" w:color="auto" w:fill="auto"/>
        <w:tabs>
          <w:tab w:val="left" w:pos="608"/>
        </w:tabs>
        <w:spacing w:line="266" w:lineRule="exact"/>
        <w:ind w:firstLine="0"/>
        <w:jc w:val="both"/>
      </w:pPr>
      <w:r>
        <w:t>Ежегодный оплачиваемый отпуск продлевается в случае временной нетрудоспособности работника, наступившей во время отпуска.</w:t>
      </w:r>
    </w:p>
    <w:p w:rsidR="00A73243" w:rsidRDefault="0071795B">
      <w:pPr>
        <w:pStyle w:val="220"/>
        <w:shd w:val="clear" w:color="auto" w:fill="auto"/>
        <w:spacing w:line="266" w:lineRule="exact"/>
        <w:ind w:firstLine="0"/>
        <w:jc w:val="both"/>
      </w:pPr>
      <w: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не позднее, чем за две недели.</w:t>
      </w:r>
    </w:p>
    <w:p w:rsidR="00A73243" w:rsidRDefault="0071795B">
      <w:pPr>
        <w:pStyle w:val="220"/>
        <w:shd w:val="clear" w:color="auto" w:fill="auto"/>
        <w:spacing w:line="266" w:lineRule="exact"/>
        <w:ind w:firstLine="0"/>
        <w:jc w:val="both"/>
      </w:pPr>
      <w: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A73243" w:rsidRDefault="0071795B">
      <w:pPr>
        <w:pStyle w:val="220"/>
        <w:shd w:val="clear" w:color="auto" w:fill="auto"/>
        <w:spacing w:line="266" w:lineRule="exact"/>
        <w:ind w:firstLine="0"/>
      </w:pPr>
      <w: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 Исчисление стажа работы, дающие право на ежегодные оплачиваемые отпуска регламентируются трудовым законодательством.</w:t>
      </w:r>
    </w:p>
    <w:p w:rsidR="00A73243" w:rsidRDefault="0071795B">
      <w:pPr>
        <w:pStyle w:val="220"/>
        <w:numPr>
          <w:ilvl w:val="0"/>
          <w:numId w:val="10"/>
        </w:numPr>
        <w:shd w:val="clear" w:color="auto" w:fill="auto"/>
        <w:tabs>
          <w:tab w:val="left" w:pos="608"/>
        </w:tabs>
        <w:spacing w:line="266" w:lineRule="exact"/>
        <w:ind w:firstLine="0"/>
        <w:jc w:val="both"/>
      </w:pPr>
      <w:r>
        <w:t>Общим выходным днем являются суббота, воскресенье. Может определяться Правилами внутреннего трудового распорядка или трудовым договором с работником (ст. 111 ТК РФ).</w:t>
      </w:r>
    </w:p>
    <w:p w:rsidR="00A73243" w:rsidRDefault="0071795B">
      <w:pPr>
        <w:pStyle w:val="220"/>
        <w:numPr>
          <w:ilvl w:val="0"/>
          <w:numId w:val="10"/>
        </w:numPr>
        <w:shd w:val="clear" w:color="auto" w:fill="auto"/>
        <w:tabs>
          <w:tab w:val="left" w:pos="608"/>
        </w:tabs>
        <w:spacing w:line="266" w:lineRule="exact"/>
        <w:ind w:firstLine="0"/>
        <w:jc w:val="both"/>
      </w:pPr>
      <w:r>
        <w:t xml:space="preserve">Время перерыва для отдыха и питания, а также график дежурств педагогических работников по Школе, графики сменности, работы в выходные и нерабочие праздничные дни устанавливаются Правилами внутреннего трудового распорядка. Работодатель обеспечивает педагогическим работникам возможность отдыха и приема пищи в рабочее время одновременно с учащимися, в том числе 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w:t>
      </w:r>
      <w:r>
        <w:lastRenderedPageBreak/>
        <w:t>30 минут (ст. 108 ТК РФ).</w:t>
      </w:r>
    </w:p>
    <w:p w:rsidR="00A73243" w:rsidRDefault="0071795B">
      <w:pPr>
        <w:pStyle w:val="220"/>
        <w:numPr>
          <w:ilvl w:val="0"/>
          <w:numId w:val="10"/>
        </w:numPr>
        <w:shd w:val="clear" w:color="auto" w:fill="auto"/>
        <w:tabs>
          <w:tab w:val="left" w:pos="608"/>
        </w:tabs>
        <w:spacing w:after="260" w:line="266" w:lineRule="exact"/>
        <w:ind w:firstLine="0"/>
        <w:jc w:val="both"/>
      </w:pPr>
      <w:r>
        <w:t>Дежурство педагогических работников по Школе должно начинаться не ранее чем за 20 минут до начала занятий и продолжаться не более 20 минут после их окончания.</w:t>
      </w:r>
    </w:p>
    <w:p w:rsidR="00A73243" w:rsidRDefault="0071795B">
      <w:pPr>
        <w:pStyle w:val="43"/>
        <w:numPr>
          <w:ilvl w:val="0"/>
          <w:numId w:val="4"/>
        </w:numPr>
        <w:shd w:val="clear" w:color="auto" w:fill="auto"/>
        <w:tabs>
          <w:tab w:val="left" w:pos="435"/>
          <w:tab w:val="left" w:pos="8370"/>
          <w:tab w:val="left" w:pos="8989"/>
        </w:tabs>
        <w:spacing w:before="0"/>
      </w:pPr>
      <w:r>
        <w:t>Оплата и нормирование труда</w:t>
      </w:r>
    </w:p>
    <w:p w:rsidR="00A73243" w:rsidRDefault="0071795B">
      <w:pPr>
        <w:pStyle w:val="220"/>
        <w:shd w:val="clear" w:color="auto" w:fill="auto"/>
        <w:spacing w:line="266" w:lineRule="exact"/>
        <w:ind w:firstLine="0"/>
        <w:jc w:val="both"/>
      </w:pPr>
      <w:r>
        <w:t>Стороны исходят из того, что:</w:t>
      </w:r>
    </w:p>
    <w:p w:rsidR="00A73243" w:rsidRDefault="0071795B">
      <w:pPr>
        <w:pStyle w:val="220"/>
        <w:numPr>
          <w:ilvl w:val="0"/>
          <w:numId w:val="11"/>
        </w:numPr>
        <w:shd w:val="clear" w:color="auto" w:fill="auto"/>
        <w:tabs>
          <w:tab w:val="left" w:pos="471"/>
        </w:tabs>
        <w:spacing w:line="266" w:lineRule="exact"/>
        <w:ind w:firstLine="0"/>
        <w:jc w:val="both"/>
      </w:pPr>
      <w:r>
        <w:t>Оплата труда работников Школы осуществляется на основе отраслевой системы оплаты труда.</w:t>
      </w:r>
    </w:p>
    <w:p w:rsidR="00A73243" w:rsidRDefault="0071795B">
      <w:pPr>
        <w:pStyle w:val="220"/>
        <w:numPr>
          <w:ilvl w:val="0"/>
          <w:numId w:val="11"/>
        </w:numPr>
        <w:shd w:val="clear" w:color="auto" w:fill="auto"/>
        <w:tabs>
          <w:tab w:val="left" w:pos="608"/>
        </w:tabs>
        <w:spacing w:line="266" w:lineRule="exact"/>
        <w:ind w:firstLine="0"/>
        <w:jc w:val="both"/>
      </w:pPr>
      <w:r>
        <w:t>Должностные оклады (ставки заработной платы) работников устанавливаются в соответствии с законами и иными нормативно-правовыми актами Смоленской области, и не могут быть ниже ставок и окладов, установленных Правительством РФ для аналогичных профессий и должностей. Размер доплат, надбавок, премий и других выплат стимулирующего характера устанавливается в пределах имеющихся средств, с, учетом мнения представительного органа работников и закрепляется в соглашениях, в локально- нормативных актах.</w:t>
      </w:r>
    </w:p>
    <w:p w:rsidR="00A73243" w:rsidRDefault="0071795B">
      <w:pPr>
        <w:pStyle w:val="220"/>
        <w:shd w:val="clear" w:color="auto" w:fill="auto"/>
        <w:spacing w:line="266" w:lineRule="exact"/>
        <w:ind w:firstLine="0"/>
        <w:jc w:val="both"/>
      </w:pPr>
      <w:r>
        <w:t>6.3. Оплата труда педагогам-библиотекарям за работу в образовательном учреждении, расположенном в сельской местности, должностные оклады повышаются на 25%. В стаж педагогической работы педагогов-библиотекарей засчитывать время их работы в должностях библиотекаря, заведующего библиотекой.</w:t>
      </w:r>
    </w:p>
    <w:p w:rsidR="00A73243" w:rsidRDefault="0071795B">
      <w:pPr>
        <w:pStyle w:val="220"/>
        <w:numPr>
          <w:ilvl w:val="0"/>
          <w:numId w:val="12"/>
        </w:numPr>
        <w:shd w:val="clear" w:color="auto" w:fill="auto"/>
        <w:tabs>
          <w:tab w:val="left" w:pos="464"/>
        </w:tabs>
        <w:spacing w:line="266" w:lineRule="exact"/>
        <w:ind w:firstLine="0"/>
        <w:jc w:val="both"/>
      </w:pPr>
      <w:r>
        <w:t>Заработная плата выплачивается работникам за текущий месяц не реже двух раз в месяц в денежной форме 8 и 23 числа.</w:t>
      </w:r>
    </w:p>
    <w:p w:rsidR="00A73243" w:rsidRDefault="0071795B">
      <w:pPr>
        <w:pStyle w:val="220"/>
        <w:numPr>
          <w:ilvl w:val="0"/>
          <w:numId w:val="12"/>
        </w:numPr>
        <w:shd w:val="clear" w:color="auto" w:fill="auto"/>
        <w:tabs>
          <w:tab w:val="left" w:pos="491"/>
        </w:tabs>
        <w:spacing w:line="266" w:lineRule="exact"/>
        <w:ind w:firstLine="0"/>
      </w:pPr>
      <w:r>
        <w:t>Заработная плата исчисляется в соответствии с системой оплаты труда, предусмотренной действующим законодательством, и включает в себя:</w:t>
      </w:r>
    </w:p>
    <w:p w:rsidR="00A73243" w:rsidRDefault="0071795B">
      <w:pPr>
        <w:pStyle w:val="220"/>
        <w:shd w:val="clear" w:color="auto" w:fill="auto"/>
        <w:spacing w:line="266" w:lineRule="exact"/>
        <w:ind w:firstLine="0"/>
      </w:pPr>
      <w:r>
        <w:t>базовый должностной оклад (ставку заработной платы), установленные в соответствии с профессиональными квалификационными группами и квалификационными уровнями; компенсационные и стимулирующие выплаты, предусмотренные действующим законодательством; предусмотренные Положением 6 стимулирующих выплатах.</w:t>
      </w:r>
    </w:p>
    <w:p w:rsidR="00A73243" w:rsidRDefault="0071795B">
      <w:pPr>
        <w:pStyle w:val="220"/>
        <w:numPr>
          <w:ilvl w:val="0"/>
          <w:numId w:val="12"/>
        </w:numPr>
        <w:shd w:val="clear" w:color="auto" w:fill="auto"/>
        <w:tabs>
          <w:tab w:val="left" w:pos="492"/>
        </w:tabs>
        <w:spacing w:line="266" w:lineRule="exact"/>
        <w:ind w:firstLine="0"/>
        <w:jc w:val="both"/>
      </w:pPr>
      <w:r>
        <w:t>Работодатель, обязуется возместить работникам материальный ущерб, причиненный в результате незаконного лишения их возможности трудиться в случаях, предусмотренных статьей 142 ТК РФ, в размере, определенном действующим законодательством.</w:t>
      </w:r>
    </w:p>
    <w:p w:rsidR="00A73243" w:rsidRDefault="0071795B">
      <w:pPr>
        <w:pStyle w:val="220"/>
        <w:numPr>
          <w:ilvl w:val="0"/>
          <w:numId w:val="12"/>
        </w:numPr>
        <w:shd w:val="clear" w:color="auto" w:fill="auto"/>
        <w:tabs>
          <w:tab w:val="left" w:pos="492"/>
        </w:tabs>
        <w:spacing w:line="266" w:lineRule="exact"/>
        <w:ind w:firstLine="0"/>
      </w:pPr>
      <w:r>
        <w:t>Ответственность за своевременность и правильность определения размеров и выплаты заработной платы работникам несет руководитель Школы.</w:t>
      </w:r>
    </w:p>
    <w:p w:rsidR="00A73243" w:rsidRDefault="0071795B">
      <w:pPr>
        <w:pStyle w:val="220"/>
        <w:shd w:val="clear" w:color="auto" w:fill="auto"/>
        <w:spacing w:line="266" w:lineRule="exact"/>
        <w:ind w:firstLine="0"/>
      </w:pPr>
      <w:r>
        <w:t>6.8. Изменение условий оплаты труда, предусмотренных трудовым договором, осуществляется при наличии следующих оснований:</w:t>
      </w:r>
    </w:p>
    <w:p w:rsidR="00A73243" w:rsidRDefault="0071795B">
      <w:pPr>
        <w:pStyle w:val="220"/>
        <w:shd w:val="clear" w:color="auto" w:fill="auto"/>
        <w:spacing w:line="266" w:lineRule="exact"/>
        <w:ind w:firstLine="0"/>
      </w:pPr>
      <w:r>
        <w:t>-при присвоении квалификационной  категории  со дня вынесения решения аттестационной комиссией;</w:t>
      </w:r>
    </w:p>
    <w:p w:rsidR="00A73243" w:rsidRDefault="0071795B">
      <w:pPr>
        <w:pStyle w:val="220"/>
        <w:shd w:val="clear" w:color="auto" w:fill="auto"/>
        <w:spacing w:line="266" w:lineRule="exact"/>
        <w:ind w:firstLine="0"/>
      </w:pPr>
      <w:r>
        <w:t>-при увеличении стажа работы, стажа по специальности со дня достижения соответствующею стажа, если документы находятся в организации;</w:t>
      </w:r>
    </w:p>
    <w:p w:rsidR="00A73243" w:rsidRDefault="0071795B">
      <w:pPr>
        <w:pStyle w:val="220"/>
        <w:shd w:val="clear" w:color="auto" w:fill="auto"/>
        <w:spacing w:line="266" w:lineRule="exact"/>
        <w:ind w:firstLine="0"/>
      </w:pPr>
      <w:r>
        <w:t xml:space="preserve">-при получении образования со дня предоставления соответствующего документа; </w:t>
      </w:r>
    </w:p>
    <w:p w:rsidR="00A73243" w:rsidRDefault="0071795B">
      <w:pPr>
        <w:pStyle w:val="220"/>
        <w:shd w:val="clear" w:color="auto" w:fill="auto"/>
        <w:spacing w:line="266" w:lineRule="exact"/>
        <w:ind w:firstLine="0"/>
      </w:pPr>
      <w:r>
        <w:t>-при присвоении почетного звания, награждения ведомственными знаками отличия - со дня</w:t>
      </w:r>
    </w:p>
    <w:p w:rsidR="00A73243" w:rsidRDefault="0071795B">
      <w:pPr>
        <w:pStyle w:val="220"/>
        <w:shd w:val="clear" w:color="auto" w:fill="auto"/>
        <w:tabs>
          <w:tab w:val="left" w:pos="7758"/>
        </w:tabs>
        <w:spacing w:line="266" w:lineRule="exact"/>
        <w:ind w:firstLine="0"/>
        <w:jc w:val="both"/>
      </w:pPr>
      <w:r>
        <w:t>присвоения, награждения;</w:t>
      </w:r>
      <w:r>
        <w:tab/>
        <w:t>.</w:t>
      </w:r>
    </w:p>
    <w:p w:rsidR="00A73243" w:rsidRDefault="0071795B">
      <w:pPr>
        <w:pStyle w:val="220"/>
        <w:numPr>
          <w:ilvl w:val="0"/>
          <w:numId w:val="13"/>
        </w:numPr>
        <w:shd w:val="clear" w:color="auto" w:fill="auto"/>
        <w:tabs>
          <w:tab w:val="left" w:pos="491"/>
        </w:tabs>
        <w:spacing w:line="266" w:lineRule="exact"/>
        <w:ind w:firstLine="0"/>
        <w:jc w:val="both"/>
      </w:pPr>
      <w:r>
        <w:t>Оплата труда работников, занятых на работах с вредными и (или) опасными условиями груда,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w:t>
      </w:r>
    </w:p>
    <w:p w:rsidR="00A73243" w:rsidRDefault="0071795B">
      <w:pPr>
        <w:pStyle w:val="220"/>
        <w:numPr>
          <w:ilvl w:val="0"/>
          <w:numId w:val="13"/>
        </w:numPr>
        <w:shd w:val="clear" w:color="auto" w:fill="auto"/>
        <w:tabs>
          <w:tab w:val="left" w:pos="592"/>
        </w:tabs>
        <w:spacing w:line="266" w:lineRule="exact"/>
        <w:ind w:firstLine="0"/>
      </w:pPr>
      <w:r>
        <w:t>Выплаты стимулирующего характера реализуются через Положение о стимулирующих выплатах, утверждаемое ежегодно.</w:t>
      </w:r>
    </w:p>
    <w:p w:rsidR="00A73243" w:rsidRDefault="0071795B">
      <w:pPr>
        <w:pStyle w:val="220"/>
        <w:numPr>
          <w:ilvl w:val="0"/>
          <w:numId w:val="13"/>
        </w:numPr>
        <w:shd w:val="clear" w:color="auto" w:fill="auto"/>
        <w:tabs>
          <w:tab w:val="left" w:pos="662"/>
        </w:tabs>
        <w:spacing w:line="266" w:lineRule="exact"/>
        <w:ind w:firstLine="0"/>
        <w:jc w:val="both"/>
      </w:pPr>
      <w:r>
        <w:t>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A73243" w:rsidRDefault="0071795B">
      <w:pPr>
        <w:pStyle w:val="220"/>
        <w:numPr>
          <w:ilvl w:val="0"/>
          <w:numId w:val="13"/>
        </w:numPr>
        <w:shd w:val="clear" w:color="auto" w:fill="auto"/>
        <w:tabs>
          <w:tab w:val="left" w:pos="662"/>
        </w:tabs>
        <w:spacing w:line="266" w:lineRule="exact"/>
        <w:ind w:firstLine="0"/>
        <w:jc w:val="both"/>
      </w:pPr>
      <w:r>
        <w:lastRenderedPageBreak/>
        <w:t>Выплата вознаграждения за классное руководство педагогическим работникам</w:t>
      </w:r>
    </w:p>
    <w:p w:rsidR="00A73243" w:rsidRDefault="0071795B">
      <w:pPr>
        <w:pStyle w:val="220"/>
        <w:shd w:val="clear" w:color="auto" w:fill="auto"/>
        <w:tabs>
          <w:tab w:val="left" w:pos="5058"/>
        </w:tabs>
        <w:spacing w:line="266" w:lineRule="exact"/>
        <w:ind w:firstLine="0"/>
      </w:pPr>
      <w:r>
        <w:t>образовательной организации производится также и в каникулярный период, не совпадающий с их отпуском.</w:t>
      </w:r>
      <w:r>
        <w:tab/>
        <w:t>.</w:t>
      </w:r>
    </w:p>
    <w:p w:rsidR="00A73243" w:rsidRDefault="0071795B">
      <w:pPr>
        <w:pStyle w:val="220"/>
        <w:numPr>
          <w:ilvl w:val="0"/>
          <w:numId w:val="13"/>
        </w:numPr>
        <w:shd w:val="clear" w:color="auto" w:fill="auto"/>
        <w:tabs>
          <w:tab w:val="left" w:pos="592"/>
        </w:tabs>
        <w:spacing w:line="266" w:lineRule="exact"/>
        <w:ind w:firstLine="0"/>
        <w:jc w:val="both"/>
      </w:pPr>
      <w:r>
        <w:t>Производить:</w:t>
      </w:r>
    </w:p>
    <w:p w:rsidR="00A73243" w:rsidRDefault="0071795B">
      <w:pPr>
        <w:pStyle w:val="220"/>
        <w:shd w:val="clear" w:color="auto" w:fill="auto"/>
        <w:spacing w:line="266" w:lineRule="exact"/>
        <w:ind w:firstLine="0"/>
      </w:pPr>
      <w:r>
        <w:t>-оплату замещенных уроков не ниже, чем по тарификации в пределах фонда заработной платы, независимо от срока замещения:</w:t>
      </w:r>
    </w:p>
    <w:p w:rsidR="00A73243" w:rsidRDefault="0071795B">
      <w:pPr>
        <w:pStyle w:val="220"/>
        <w:shd w:val="clear" w:color="auto" w:fill="auto"/>
        <w:spacing w:line="266" w:lineRule="exact"/>
        <w:ind w:firstLine="0"/>
      </w:pPr>
      <w:r>
        <w:t>-выплату компенсации в полном размере за дни забастовок, организуемых в соответствии с ТК РФ;</w:t>
      </w:r>
    </w:p>
    <w:p w:rsidR="00A73243" w:rsidRDefault="0071795B">
      <w:pPr>
        <w:pStyle w:val="220"/>
        <w:shd w:val="clear" w:color="auto" w:fill="auto"/>
        <w:tabs>
          <w:tab w:val="left" w:pos="8626"/>
        </w:tabs>
        <w:spacing w:line="266" w:lineRule="exact"/>
        <w:ind w:firstLine="0"/>
        <w:jc w:val="both"/>
      </w:pPr>
      <w:r>
        <w:t>-оплату в размере не менее 30% ставки за разрывной характер работы</w:t>
      </w:r>
      <w:r>
        <w:tab/>
        <w:t>*</w:t>
      </w:r>
    </w:p>
    <w:p w:rsidR="00A73243" w:rsidRDefault="0071795B">
      <w:pPr>
        <w:pStyle w:val="220"/>
        <w:shd w:val="clear" w:color="auto" w:fill="auto"/>
        <w:spacing w:line="266" w:lineRule="exact"/>
        <w:ind w:firstLine="0"/>
        <w:jc w:val="both"/>
      </w:pPr>
      <w:r>
        <w:t>, если перерыв между уроками составляет более 2 часов в сельском образовательном учреждении за счет бюджетных средств. Составлять графики работы педагогических работников таким образом, чтобы разрывной характер работы происходил в исключительных случаях;</w:t>
      </w:r>
    </w:p>
    <w:p w:rsidR="00A73243" w:rsidRDefault="0071795B">
      <w:pPr>
        <w:pStyle w:val="220"/>
        <w:shd w:val="clear" w:color="auto" w:fill="auto"/>
        <w:tabs>
          <w:tab w:val="left" w:pos="8626"/>
        </w:tabs>
        <w:spacing w:line="266" w:lineRule="exact"/>
        <w:ind w:firstLine="0"/>
        <w:jc w:val="both"/>
      </w:pPr>
      <w:r>
        <w:t>-оплату в повышенном размере за каждый час работы в ночное время не ниже 35%;</w:t>
      </w:r>
      <w:r>
        <w:tab/>
        <w:t>.</w:t>
      </w:r>
    </w:p>
    <w:p w:rsidR="00A73243" w:rsidRDefault="0071795B">
      <w:pPr>
        <w:pStyle w:val="220"/>
        <w:shd w:val="clear" w:color="auto" w:fill="auto"/>
        <w:spacing w:line="266" w:lineRule="exact"/>
        <w:ind w:firstLine="0"/>
      </w:pPr>
      <w:r>
        <w:t>-при наличии средств экономии оплату за сверхурочную работу, исходя из МРОТ, а не размер оклада, в случае, если оклад меньше МРОТ.</w:t>
      </w:r>
    </w:p>
    <w:p w:rsidR="00A73243" w:rsidRDefault="0071795B">
      <w:pPr>
        <w:pStyle w:val="220"/>
        <w:numPr>
          <w:ilvl w:val="0"/>
          <w:numId w:val="13"/>
        </w:numPr>
        <w:shd w:val="clear" w:color="auto" w:fill="auto"/>
        <w:tabs>
          <w:tab w:val="left" w:pos="592"/>
        </w:tabs>
        <w:spacing w:line="266" w:lineRule="exact"/>
        <w:ind w:firstLine="0"/>
        <w:jc w:val="both"/>
      </w:pPr>
      <w:r>
        <w:t>Сохранить:</w:t>
      </w:r>
    </w:p>
    <w:p w:rsidR="00A73243" w:rsidRDefault="0071795B">
      <w:pPr>
        <w:pStyle w:val="220"/>
        <w:shd w:val="clear" w:color="auto" w:fill="auto"/>
        <w:spacing w:line="266" w:lineRule="exact"/>
        <w:ind w:firstLine="0"/>
      </w:pPr>
      <w:r>
        <w:t>-во время нахождения работника на курсах повышения квалификации за ним средний заработок в дни, совпадающие с выходным днем данного работника;</w:t>
      </w:r>
    </w:p>
    <w:p w:rsidR="00A73243" w:rsidRDefault="0071795B">
      <w:pPr>
        <w:pStyle w:val="220"/>
        <w:shd w:val="clear" w:color="auto" w:fill="auto"/>
        <w:spacing w:line="266" w:lineRule="exact"/>
        <w:ind w:firstLine="0"/>
        <w:jc w:val="both"/>
      </w:pPr>
      <w:r>
        <w:t>-средний заработок за педагогическим работником в день прохождения квалификационных испытаний;</w:t>
      </w:r>
    </w:p>
    <w:p w:rsidR="00A73243" w:rsidRDefault="0071795B">
      <w:pPr>
        <w:pStyle w:val="220"/>
        <w:shd w:val="clear" w:color="auto" w:fill="auto"/>
        <w:tabs>
          <w:tab w:val="left" w:pos="7765"/>
        </w:tabs>
        <w:spacing w:line="266" w:lineRule="exact"/>
        <w:ind w:firstLine="0"/>
        <w:jc w:val="both"/>
      </w:pPr>
      <w:r>
        <w:t>-средний заработок за работником в день вызова в суд по трудовым спорам и иным вопросам, связанным с трудовой деятельностью.</w:t>
      </w:r>
      <w:r>
        <w:tab/>
        <w:t>•</w:t>
      </w:r>
    </w:p>
    <w:p w:rsidR="00A73243" w:rsidRDefault="0071795B">
      <w:pPr>
        <w:pStyle w:val="220"/>
        <w:numPr>
          <w:ilvl w:val="0"/>
          <w:numId w:val="13"/>
        </w:numPr>
        <w:shd w:val="clear" w:color="auto" w:fill="auto"/>
        <w:tabs>
          <w:tab w:val="left" w:pos="579"/>
        </w:tabs>
        <w:spacing w:line="266" w:lineRule="exact"/>
        <w:ind w:firstLine="0"/>
        <w:jc w:val="both"/>
      </w:pPr>
      <w:r>
        <w:t>В плане финансово-хозяйственной деятельности на заработную плату предусмотреть средства на:</w:t>
      </w:r>
    </w:p>
    <w:p w:rsidR="00A73243" w:rsidRDefault="0071795B">
      <w:pPr>
        <w:pStyle w:val="220"/>
        <w:shd w:val="clear" w:color="auto" w:fill="auto"/>
        <w:tabs>
          <w:tab w:val="left" w:pos="8600"/>
        </w:tabs>
        <w:spacing w:line="266" w:lineRule="exact"/>
        <w:ind w:firstLine="0"/>
        <w:jc w:val="both"/>
      </w:pPr>
      <w:r>
        <w:t>-повышение оплаты труда с связи с увеличением заработной платы по сравнению с тарификацией в течение учебного года в связи с проводимой аттестаци</w:t>
      </w:r>
      <w:r w:rsidR="00DE2B01">
        <w:t>ей;</w:t>
      </w:r>
      <w:r>
        <w:tab/>
        <w:t>.</w:t>
      </w:r>
    </w:p>
    <w:p w:rsidR="00A73243" w:rsidRDefault="0071795B">
      <w:pPr>
        <w:pStyle w:val="220"/>
        <w:shd w:val="clear" w:color="auto" w:fill="auto"/>
        <w:spacing w:line="266" w:lineRule="exact"/>
        <w:ind w:firstLine="0"/>
        <w:jc w:val="both"/>
      </w:pPr>
      <w:r>
        <w:t>-оплату замены сторожей во время отпусков;</w:t>
      </w:r>
    </w:p>
    <w:p w:rsidR="00A73243" w:rsidRDefault="0071795B">
      <w:pPr>
        <w:pStyle w:val="220"/>
        <w:shd w:val="clear" w:color="auto" w:fill="auto"/>
        <w:spacing w:after="280" w:line="266" w:lineRule="exact"/>
        <w:ind w:firstLine="0"/>
        <w:jc w:val="both"/>
      </w:pPr>
      <w:r>
        <w:t>-оплату дополнительных отпусков за ненормированный рабочий день и за работу во вредных условиях труда.</w:t>
      </w:r>
    </w:p>
    <w:p w:rsidR="00A73243" w:rsidRDefault="0071795B">
      <w:pPr>
        <w:pStyle w:val="43"/>
        <w:numPr>
          <w:ilvl w:val="0"/>
          <w:numId w:val="4"/>
        </w:numPr>
        <w:shd w:val="clear" w:color="auto" w:fill="auto"/>
        <w:tabs>
          <w:tab w:val="left" w:pos="529"/>
        </w:tabs>
        <w:spacing w:before="0"/>
      </w:pPr>
      <w:r>
        <w:t>Охрана труда и здоровья</w:t>
      </w:r>
    </w:p>
    <w:p w:rsidR="00A73243" w:rsidRDefault="0071795B">
      <w:pPr>
        <w:pStyle w:val="220"/>
        <w:shd w:val="clear" w:color="auto" w:fill="auto"/>
        <w:spacing w:line="266" w:lineRule="exact"/>
        <w:ind w:firstLine="0"/>
        <w:jc w:val="both"/>
      </w:pPr>
      <w:r>
        <w:t>Работодатель обязуется:</w:t>
      </w:r>
    </w:p>
    <w:p w:rsidR="00A73243" w:rsidRDefault="0071795B">
      <w:pPr>
        <w:pStyle w:val="220"/>
        <w:numPr>
          <w:ilvl w:val="0"/>
          <w:numId w:val="14"/>
        </w:numPr>
        <w:shd w:val="clear" w:color="auto" w:fill="auto"/>
        <w:tabs>
          <w:tab w:val="left" w:pos="481"/>
        </w:tabs>
        <w:spacing w:line="266" w:lineRule="exact"/>
        <w:ind w:firstLine="0"/>
        <w:jc w:val="both"/>
      </w:pPr>
      <w:r>
        <w:t>Обеспечить право работников Школы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A73243" w:rsidRDefault="0071795B">
      <w:pPr>
        <w:pStyle w:val="220"/>
        <w:numPr>
          <w:ilvl w:val="0"/>
          <w:numId w:val="14"/>
        </w:numPr>
        <w:shd w:val="clear" w:color="auto" w:fill="auto"/>
        <w:tabs>
          <w:tab w:val="left" w:pos="481"/>
        </w:tabs>
        <w:spacing w:line="266" w:lineRule="exact"/>
        <w:ind w:firstLine="0"/>
        <w:jc w:val="both"/>
      </w:pPr>
      <w:r>
        <w:t>Ходатайствует перед муниципальным органом управления образованием о выделении средств на реализацию мероприятий по охране труда.</w:t>
      </w:r>
    </w:p>
    <w:p w:rsidR="00A73243" w:rsidRDefault="0071795B">
      <w:pPr>
        <w:pStyle w:val="220"/>
        <w:numPr>
          <w:ilvl w:val="0"/>
          <w:numId w:val="14"/>
        </w:numPr>
        <w:shd w:val="clear" w:color="auto" w:fill="auto"/>
        <w:tabs>
          <w:tab w:val="left" w:pos="481"/>
        </w:tabs>
        <w:spacing w:line="266" w:lineRule="exact"/>
        <w:ind w:firstLine="0"/>
        <w:jc w:val="both"/>
      </w:pPr>
      <w:r>
        <w:t>Организовать в учреждении специальную оценку условий труда и по ее результатам осуществлять работу по охране и безопасности труда в порядке и в сроки, установленные с учетом мнения профкома, с последующей сертификацией. В состав комиссии по специальной оценке условий труда в обязательном порядке включать членов профкома и членов комиссии по охране труда.</w:t>
      </w:r>
    </w:p>
    <w:p w:rsidR="00A73243" w:rsidRDefault="0071795B">
      <w:pPr>
        <w:pStyle w:val="220"/>
        <w:numPr>
          <w:ilvl w:val="0"/>
          <w:numId w:val="14"/>
        </w:numPr>
        <w:shd w:val="clear" w:color="auto" w:fill="auto"/>
        <w:tabs>
          <w:tab w:val="left" w:pos="481"/>
        </w:tabs>
        <w:spacing w:line="266" w:lineRule="exact"/>
        <w:ind w:firstLine="0"/>
        <w:jc w:val="both"/>
      </w:pPr>
      <w:r>
        <w:t>Проводить со всеми поступающими на работу, а также переведенными на другую работу работниками Школы, обучение и инструктаж по охране труда, сохранности жизни и здоровья детей, по безопасным методам и приемам выполнения работ, оказанию первой помощи пострадавшим. Организовывать проверку знаний работников Школы по охране труда на начало каждого учебного года.</w:t>
      </w:r>
    </w:p>
    <w:p w:rsidR="00A73243" w:rsidRDefault="0071795B">
      <w:pPr>
        <w:pStyle w:val="220"/>
        <w:numPr>
          <w:ilvl w:val="0"/>
          <w:numId w:val="14"/>
        </w:numPr>
        <w:shd w:val="clear" w:color="auto" w:fill="auto"/>
        <w:tabs>
          <w:tab w:val="left" w:pos="481"/>
        </w:tabs>
        <w:spacing w:line="266" w:lineRule="exact"/>
        <w:ind w:firstLine="0"/>
        <w:jc w:val="both"/>
      </w:pPr>
      <w:r>
        <w:t>Обеспечивать наличие нормативных и справочных материалов по охране труда, правил, инструкций, журналов инструктажа и других материалов за счет Школы.</w:t>
      </w:r>
    </w:p>
    <w:p w:rsidR="00A73243" w:rsidRDefault="0071795B">
      <w:pPr>
        <w:pStyle w:val="220"/>
        <w:numPr>
          <w:ilvl w:val="0"/>
          <w:numId w:val="14"/>
        </w:numPr>
        <w:shd w:val="clear" w:color="auto" w:fill="auto"/>
        <w:tabs>
          <w:tab w:val="left" w:pos="481"/>
        </w:tabs>
        <w:spacing w:line="266" w:lineRule="exact"/>
        <w:ind w:firstLine="0"/>
        <w:jc w:val="both"/>
      </w:pPr>
      <w:r>
        <w:t xml:space="preserve">Обеспечивать работников специальной одеждой, обувью и другими средствами </w:t>
      </w:r>
      <w:r>
        <w:lastRenderedPageBreak/>
        <w:t>индивидуальной защиты, а также моющими и обеззараживающими средствами в соответствии с отраслевыми нормами и утвержденными перечнями профессий и должностей.</w:t>
      </w:r>
    </w:p>
    <w:p w:rsidR="00A73243" w:rsidRDefault="0071795B">
      <w:pPr>
        <w:pStyle w:val="220"/>
        <w:numPr>
          <w:ilvl w:val="0"/>
          <w:numId w:val="14"/>
        </w:numPr>
        <w:shd w:val="clear" w:color="auto" w:fill="auto"/>
        <w:tabs>
          <w:tab w:val="left" w:pos="481"/>
        </w:tabs>
        <w:spacing w:line="266" w:lineRule="exact"/>
        <w:ind w:firstLine="0"/>
        <w:jc w:val="both"/>
      </w:pPr>
      <w:r>
        <w:t>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 220 ТК РФ).</w:t>
      </w:r>
    </w:p>
    <w:p w:rsidR="00A73243" w:rsidRDefault="0071795B">
      <w:pPr>
        <w:pStyle w:val="220"/>
        <w:numPr>
          <w:ilvl w:val="0"/>
          <w:numId w:val="14"/>
        </w:numPr>
        <w:shd w:val="clear" w:color="auto" w:fill="auto"/>
        <w:tabs>
          <w:tab w:val="left" w:pos="481"/>
        </w:tabs>
        <w:spacing w:line="266" w:lineRule="exact"/>
        <w:ind w:firstLine="0"/>
        <w:jc w:val="both"/>
      </w:pPr>
      <w:r>
        <w:t>Участвовать в проведении своевременного расследования несчастных случаев на производстве в соответствии с действующим законодательством и вести их учет.</w:t>
      </w:r>
    </w:p>
    <w:p w:rsidR="00A73243" w:rsidRDefault="0071795B">
      <w:pPr>
        <w:pStyle w:val="220"/>
        <w:numPr>
          <w:ilvl w:val="0"/>
          <w:numId w:val="14"/>
        </w:numPr>
        <w:shd w:val="clear" w:color="auto" w:fill="auto"/>
        <w:tabs>
          <w:tab w:val="left" w:pos="481"/>
        </w:tabs>
        <w:spacing w:line="266" w:lineRule="exact"/>
        <w:ind w:firstLine="0"/>
        <w:jc w:val="both"/>
      </w:pPr>
      <w:r>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предусмотренном' действующим законодательством.</w:t>
      </w:r>
    </w:p>
    <w:p w:rsidR="00A73243" w:rsidRDefault="0071795B">
      <w:pPr>
        <w:pStyle w:val="220"/>
        <w:numPr>
          <w:ilvl w:val="0"/>
          <w:numId w:val="14"/>
        </w:numPr>
        <w:shd w:val="clear" w:color="auto" w:fill="auto"/>
        <w:tabs>
          <w:tab w:val="left" w:pos="572"/>
        </w:tabs>
        <w:spacing w:line="266" w:lineRule="exact"/>
        <w:ind w:firstLine="0"/>
        <w:jc w:val="both"/>
      </w:pPr>
      <w:r>
        <w:t>.Обеспечивать гарантии и льготы работникам, занятым на тяжелых работах и работах с вредными и (или) опасными условиями труда.</w:t>
      </w:r>
    </w:p>
    <w:p w:rsidR="00A73243" w:rsidRDefault="0071795B">
      <w:pPr>
        <w:pStyle w:val="220"/>
        <w:numPr>
          <w:ilvl w:val="0"/>
          <w:numId w:val="14"/>
        </w:numPr>
        <w:shd w:val="clear" w:color="auto" w:fill="auto"/>
        <w:tabs>
          <w:tab w:val="left" w:pos="572"/>
        </w:tabs>
        <w:spacing w:line="266" w:lineRule="exact"/>
        <w:ind w:firstLine="0"/>
        <w:jc w:val="both"/>
      </w:pPr>
      <w:r>
        <w:t>Разработать и утвердить инструкции по охране труда на каждое рабочее место с учетом мнения профкома (ст. 212 ТК РФ).</w:t>
      </w:r>
    </w:p>
    <w:p w:rsidR="00A73243" w:rsidRDefault="0071795B">
      <w:pPr>
        <w:pStyle w:val="220"/>
        <w:shd w:val="clear" w:color="auto" w:fill="auto"/>
        <w:spacing w:line="266" w:lineRule="exact"/>
        <w:ind w:firstLine="0"/>
        <w:jc w:val="both"/>
      </w:pPr>
      <w:r>
        <w:t>7:12. Обеспечивать соблюдение работниками требований, правил и инструкций по охране труда.</w:t>
      </w:r>
    </w:p>
    <w:p w:rsidR="00A73243" w:rsidRDefault="0071795B">
      <w:pPr>
        <w:pStyle w:val="220"/>
        <w:numPr>
          <w:ilvl w:val="0"/>
          <w:numId w:val="15"/>
        </w:numPr>
        <w:shd w:val="clear" w:color="auto" w:fill="auto"/>
        <w:tabs>
          <w:tab w:val="left" w:pos="572"/>
        </w:tabs>
        <w:spacing w:line="266" w:lineRule="exact"/>
        <w:ind w:firstLine="0"/>
        <w:jc w:val="both"/>
      </w:pPr>
      <w:r>
        <w:t>Осуществлять совместно с профкомом контроль за состоянием условий и охраны труда.</w:t>
      </w:r>
    </w:p>
    <w:p w:rsidR="00A73243" w:rsidRDefault="0071795B">
      <w:pPr>
        <w:pStyle w:val="220"/>
        <w:numPr>
          <w:ilvl w:val="0"/>
          <w:numId w:val="15"/>
        </w:numPr>
        <w:shd w:val="clear" w:color="auto" w:fill="auto"/>
        <w:tabs>
          <w:tab w:val="left" w:pos="662"/>
        </w:tabs>
        <w:spacing w:line="266" w:lineRule="exact"/>
        <w:ind w:firstLine="0"/>
        <w:jc w:val="both"/>
      </w:pPr>
      <w:r>
        <w:t>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Школе. В случае выявления ими нарушения прав работников па здоровые и безопасные условия труда принимать меры к их устранению.</w:t>
      </w:r>
    </w:p>
    <w:p w:rsidR="00A73243" w:rsidRDefault="0071795B">
      <w:pPr>
        <w:pStyle w:val="220"/>
        <w:numPr>
          <w:ilvl w:val="0"/>
          <w:numId w:val="15"/>
        </w:numPr>
        <w:shd w:val="clear" w:color="auto" w:fill="auto"/>
        <w:tabs>
          <w:tab w:val="left" w:pos="579"/>
        </w:tabs>
        <w:spacing w:line="266" w:lineRule="exact"/>
        <w:ind w:firstLine="0"/>
        <w:jc w:val="both"/>
      </w:pPr>
      <w:r>
        <w:t>Обеспечить прохождение бесплатных обязательных предварительных и периодических медицинских осмотров (обследований) работников.</w:t>
      </w:r>
    </w:p>
    <w:p w:rsidR="00A73243" w:rsidRDefault="0071795B">
      <w:pPr>
        <w:pStyle w:val="220"/>
        <w:numPr>
          <w:ilvl w:val="0"/>
          <w:numId w:val="15"/>
        </w:numPr>
        <w:shd w:val="clear" w:color="auto" w:fill="auto"/>
        <w:tabs>
          <w:tab w:val="left" w:pos="572"/>
        </w:tabs>
        <w:spacing w:after="280" w:line="266" w:lineRule="exact"/>
        <w:ind w:firstLine="0"/>
        <w:jc w:val="both"/>
      </w:pPr>
      <w:r>
        <w:t>Оборудовать комнату (учительскую) для отдыха работников Школы.</w:t>
      </w:r>
    </w:p>
    <w:p w:rsidR="00A73243" w:rsidRDefault="0071795B">
      <w:pPr>
        <w:pStyle w:val="35"/>
        <w:keepNext/>
        <w:keepLines/>
        <w:numPr>
          <w:ilvl w:val="0"/>
          <w:numId w:val="4"/>
        </w:numPr>
        <w:shd w:val="clear" w:color="auto" w:fill="auto"/>
        <w:tabs>
          <w:tab w:val="left" w:pos="615"/>
        </w:tabs>
      </w:pPr>
      <w:bookmarkStart w:id="5" w:name="bookmark6"/>
      <w:r>
        <w:t>Социальные гарантии, льготы и компенсации</w:t>
      </w:r>
      <w:bookmarkEnd w:id="5"/>
    </w:p>
    <w:p w:rsidR="00A73243" w:rsidRDefault="0071795B">
      <w:pPr>
        <w:pStyle w:val="220"/>
        <w:numPr>
          <w:ilvl w:val="0"/>
          <w:numId w:val="16"/>
        </w:numPr>
        <w:shd w:val="clear" w:color="auto" w:fill="auto"/>
        <w:tabs>
          <w:tab w:val="left" w:pos="492"/>
        </w:tabs>
        <w:spacing w:line="266" w:lineRule="exact"/>
        <w:ind w:firstLine="0"/>
        <w:jc w:val="both"/>
      </w:pPr>
      <w:r>
        <w:t>Установить надбавки к ставкам заработной платы работников, награжденными знаками отличия, а также работникам, награжденным ведомственными нагрудными знаками, предусмотренными до 1995 года.</w:t>
      </w:r>
    </w:p>
    <w:p w:rsidR="00A73243" w:rsidRDefault="0071795B">
      <w:pPr>
        <w:pStyle w:val="220"/>
        <w:numPr>
          <w:ilvl w:val="0"/>
          <w:numId w:val="16"/>
        </w:numPr>
        <w:shd w:val="clear" w:color="auto" w:fill="auto"/>
        <w:tabs>
          <w:tab w:val="left" w:pos="492"/>
        </w:tabs>
        <w:spacing w:line="266" w:lineRule="exact"/>
        <w:ind w:firstLine="0"/>
        <w:jc w:val="both"/>
      </w:pPr>
      <w:r>
        <w:t>Квалификационные категории, присвоенные педагогическим и руководящим работникам в соответствии с Порядком проведения аттестации, учитываются в течении срока их действия, в том числе:</w:t>
      </w:r>
    </w:p>
    <w:p w:rsidR="00A73243" w:rsidRDefault="0071795B">
      <w:pPr>
        <w:pStyle w:val="220"/>
        <w:shd w:val="clear" w:color="auto" w:fill="auto"/>
        <w:spacing w:line="266" w:lineRule="exact"/>
        <w:ind w:firstLine="0"/>
        <w:jc w:val="both"/>
      </w:pPr>
      <w:r>
        <w:t>-установленные по должностям учителя (преподавателя) независимо от преподаваемого предмета (дисциплины), а по должностям работников, по которым применяется наименование «старший» (воспитатель- старший воспитатель, педагог дополнительного образования, методист- старший методист, инструктор методист - старший инструктор методист, тренер преподаватель- старший тренер преподаватель), независимо от того,' по какой конкретно должности присвоена квалификационная категория, а также в случаях предусмотренных пунктами настоящего Соглашения:</w:t>
      </w:r>
    </w:p>
    <w:p w:rsidR="00A73243" w:rsidRDefault="0071795B">
      <w:pPr>
        <w:pStyle w:val="220"/>
        <w:shd w:val="clear" w:color="auto" w:fill="auto"/>
        <w:tabs>
          <w:tab w:val="left" w:pos="7549"/>
          <w:tab w:val="left" w:pos="8586"/>
        </w:tabs>
        <w:spacing w:line="266" w:lineRule="exact"/>
        <w:ind w:firstLine="0"/>
      </w:pPr>
      <w:r>
        <w:t>-при работе в должности, по которой присвоена квалификационная категория, независимо от типа образовательной организации (учреждения), преподаваемого предмета (дисциплины); -при возобновлении работы уволенных ранее педагогических работников (в связи с ликвидацией, сокращением численности или штата или в связи с выходом на пенсию) в должности, по которой присвоена квалификационная категория, независимо от перерывав в работе;</w:t>
      </w:r>
      <w:r>
        <w:tab/>
      </w:r>
    </w:p>
    <w:p w:rsidR="00A73243" w:rsidRDefault="0071795B">
      <w:pPr>
        <w:pStyle w:val="220"/>
        <w:shd w:val="clear" w:color="auto" w:fill="auto"/>
        <w:spacing w:line="266" w:lineRule="exact"/>
        <w:ind w:firstLine="0"/>
        <w:jc w:val="both"/>
      </w:pPr>
      <w:r>
        <w:t xml:space="preserve">при переходе из частной образовательной организации (учреждения), а также учреждений и организаций, не являющихся образовательными, на работу в государственные, и. муниципальные образовательные организации (учреждения), при условии, если аттестации этих работников </w:t>
      </w:r>
      <w:r>
        <w:lastRenderedPageBreak/>
        <w:t>осуществлялась в соответствии с Порядком аттестации;</w:t>
      </w:r>
    </w:p>
    <w:p w:rsidR="00A73243" w:rsidRDefault="0071795B">
      <w:pPr>
        <w:pStyle w:val="220"/>
        <w:shd w:val="clear" w:color="auto" w:fill="auto"/>
        <w:spacing w:line="266" w:lineRule="exact"/>
        <w:ind w:firstLine="0"/>
        <w:jc w:val="both"/>
      </w:pPr>
      <w:r>
        <w:t>-при поступлении на соответствующую педагогическую должность работника, переехавшего из стран СНГ, в том числе и в случае совпадения профиля работы; .</w:t>
      </w:r>
    </w:p>
    <w:p w:rsidR="00A73243" w:rsidRDefault="0071795B">
      <w:pPr>
        <w:pStyle w:val="220"/>
        <w:shd w:val="clear" w:color="auto" w:fill="auto"/>
        <w:spacing w:line="266" w:lineRule="exact"/>
        <w:ind w:firstLine="0"/>
        <w:jc w:val="both"/>
      </w:pPr>
      <w:r>
        <w:t>-при выполнении педагогической работы на разных должностях, по которым совпадают должностные обязанности, учебные программы, профили работы.</w:t>
      </w:r>
    </w:p>
    <w:p w:rsidR="00A73243" w:rsidRDefault="0071795B">
      <w:pPr>
        <w:pStyle w:val="220"/>
        <w:shd w:val="clear" w:color="auto" w:fill="auto"/>
        <w:spacing w:line="266" w:lineRule="exact"/>
        <w:ind w:firstLine="0"/>
        <w:jc w:val="both"/>
      </w:pPr>
      <w:r>
        <w:t>83. Стороны рекомендуют предусмотреть в коллективных договорах, что преимущественным правом на оставление на работе при равной производительности труда и квалификации, кроме перечисленных в ст. 179 ТК РФ имеют работники:</w:t>
      </w:r>
    </w:p>
    <w:p w:rsidR="00A73243" w:rsidRDefault="0071795B">
      <w:pPr>
        <w:pStyle w:val="220"/>
        <w:shd w:val="clear" w:color="auto" w:fill="auto"/>
        <w:spacing w:line="266" w:lineRule="exact"/>
        <w:ind w:firstLine="0"/>
      </w:pPr>
      <w:r>
        <w:t>-лица, которые, наряду с основной работой, выполняют у данного работодателя иную, значимую для учреждения работу (выборные профсоюзные работники, уполномоченные по охране труда, руководители методических объединений, предметно-цикловых комиссий); -предпенсионного возраста (за 2 года до пенсии);</w:t>
      </w:r>
    </w:p>
    <w:p w:rsidR="00A73243" w:rsidRDefault="0071795B">
      <w:pPr>
        <w:pStyle w:val="220"/>
        <w:shd w:val="clear" w:color="auto" w:fill="auto"/>
        <w:spacing w:line="266" w:lineRule="exact"/>
        <w:ind w:firstLine="0"/>
        <w:jc w:val="both"/>
      </w:pPr>
      <w:r>
        <w:t>-одинокие матери, воспитывающие ребенка в возрасте до 18 лет;</w:t>
      </w:r>
    </w:p>
    <w:p w:rsidR="00A73243" w:rsidRDefault="0071795B">
      <w:pPr>
        <w:pStyle w:val="220"/>
        <w:shd w:val="clear" w:color="auto" w:fill="auto"/>
        <w:spacing w:line="266" w:lineRule="exact"/>
        <w:ind w:firstLine="0"/>
        <w:jc w:val="both"/>
      </w:pPr>
      <w:r>
        <w:t>-одинокие отцы, воспитывающие ребенка в возрасте до 18 лет;</w:t>
      </w:r>
    </w:p>
    <w:p w:rsidR="00A73243" w:rsidRDefault="0071795B">
      <w:pPr>
        <w:pStyle w:val="220"/>
        <w:shd w:val="clear" w:color="auto" w:fill="auto"/>
        <w:spacing w:line="266" w:lineRule="exact"/>
        <w:ind w:firstLine="0"/>
        <w:jc w:val="both"/>
      </w:pPr>
      <w:r>
        <w:t>-родители, имеющие ребенка-инвалида в возрасте до 18 лет;</w:t>
      </w:r>
    </w:p>
    <w:p w:rsidR="00A73243" w:rsidRDefault="0071795B">
      <w:pPr>
        <w:pStyle w:val="220"/>
        <w:shd w:val="clear" w:color="auto" w:fill="auto"/>
        <w:spacing w:line="266" w:lineRule="exact"/>
        <w:ind w:firstLine="0"/>
        <w:jc w:val="both"/>
      </w:pPr>
      <w:r>
        <w:t>-награжденные государственными и ведомственными наградами в связи с педагогической деятельностью;</w:t>
      </w:r>
    </w:p>
    <w:p w:rsidR="00A73243" w:rsidRDefault="0071795B">
      <w:pPr>
        <w:pStyle w:val="220"/>
        <w:shd w:val="clear" w:color="auto" w:fill="auto"/>
        <w:spacing w:line="266" w:lineRule="exact"/>
        <w:ind w:firstLine="0"/>
        <w:jc w:val="both"/>
      </w:pPr>
      <w:r>
        <w:t>-педагогические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трех лет;</w:t>
      </w:r>
    </w:p>
    <w:p w:rsidR="00A73243" w:rsidRDefault="0071795B">
      <w:pPr>
        <w:pStyle w:val="220"/>
        <w:shd w:val="clear" w:color="auto" w:fill="auto"/>
        <w:spacing w:line="266" w:lineRule="exact"/>
        <w:ind w:firstLine="0"/>
        <w:jc w:val="both"/>
      </w:pPr>
      <w:r>
        <w:t>-имеющие педагогическое образование.</w:t>
      </w:r>
    </w:p>
    <w:p w:rsidR="00A73243" w:rsidRDefault="0071795B">
      <w:pPr>
        <w:pStyle w:val="220"/>
        <w:numPr>
          <w:ilvl w:val="0"/>
          <w:numId w:val="17"/>
        </w:numPr>
        <w:shd w:val="clear" w:color="auto" w:fill="auto"/>
        <w:tabs>
          <w:tab w:val="left" w:pos="471"/>
        </w:tabs>
        <w:spacing w:line="266" w:lineRule="exact"/>
        <w:ind w:firstLine="0"/>
      </w:pPr>
      <w:r>
        <w:t>Стороны рекомендуют включать в коллективные договора гарантии и компенсации работникам, совмещающим работу с получением образования, а именно предоставление дополнительных отпусков с сохранением среднего заработка за работником, получающим образование данного уровня не впервые, обучающимся по педагогическим специальностям: -по программам бакалавриата или специалиста - лицами, имеющими диплом бакалавра (специалиста или магистра);</w:t>
      </w:r>
    </w:p>
    <w:p w:rsidR="00A73243" w:rsidRDefault="0071795B">
      <w:pPr>
        <w:pStyle w:val="220"/>
        <w:shd w:val="clear" w:color="auto" w:fill="auto"/>
        <w:spacing w:after="282" w:line="244" w:lineRule="exact"/>
        <w:ind w:firstLine="0"/>
        <w:jc w:val="both"/>
      </w:pPr>
      <w:r>
        <w:t>-по программам магистратуры - лицами, имеющими диплом специалиста (магистра).</w:t>
      </w:r>
    </w:p>
    <w:p w:rsidR="00A73243" w:rsidRDefault="0071795B">
      <w:pPr>
        <w:pStyle w:val="35"/>
        <w:keepNext/>
        <w:keepLines/>
        <w:shd w:val="clear" w:color="auto" w:fill="auto"/>
      </w:pPr>
      <w:bookmarkStart w:id="6" w:name="bookmark7"/>
      <w:r>
        <w:t>XI. Обязательства профкома</w:t>
      </w:r>
      <w:bookmarkEnd w:id="6"/>
    </w:p>
    <w:p w:rsidR="00A73243" w:rsidRDefault="0071795B">
      <w:pPr>
        <w:pStyle w:val="220"/>
        <w:shd w:val="clear" w:color="auto" w:fill="auto"/>
        <w:spacing w:line="266" w:lineRule="exact"/>
        <w:ind w:firstLine="0"/>
        <w:jc w:val="both"/>
      </w:pPr>
      <w:r>
        <w:t>Стороны договорились о том, что:</w:t>
      </w:r>
    </w:p>
    <w:p w:rsidR="00A73243" w:rsidRDefault="0071795B">
      <w:pPr>
        <w:pStyle w:val="220"/>
        <w:numPr>
          <w:ilvl w:val="0"/>
          <w:numId w:val="18"/>
        </w:numPr>
        <w:shd w:val="clear" w:color="auto" w:fill="auto"/>
        <w:tabs>
          <w:tab w:val="left" w:pos="468"/>
        </w:tabs>
        <w:spacing w:line="266" w:lineRule="exact"/>
        <w:ind w:firstLine="0"/>
        <w:jc w:val="both"/>
      </w:pPr>
      <w:r>
        <w:t>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A73243" w:rsidRDefault="0071795B">
      <w:pPr>
        <w:pStyle w:val="220"/>
        <w:numPr>
          <w:ilvl w:val="0"/>
          <w:numId w:val="18"/>
        </w:numPr>
        <w:shd w:val="clear" w:color="auto" w:fill="auto"/>
        <w:tabs>
          <w:tab w:val="left" w:pos="468"/>
        </w:tabs>
        <w:spacing w:line="266" w:lineRule="exact"/>
        <w:ind w:firstLine="0"/>
        <w:jc w:val="both"/>
      </w:pPr>
      <w:r>
        <w:t>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A73243" w:rsidRDefault="0071795B">
      <w:pPr>
        <w:pStyle w:val="220"/>
        <w:numPr>
          <w:ilvl w:val="0"/>
          <w:numId w:val="18"/>
        </w:numPr>
        <w:shd w:val="clear" w:color="auto" w:fill="auto"/>
        <w:tabs>
          <w:tab w:val="left" w:pos="608"/>
        </w:tabs>
        <w:spacing w:line="266" w:lineRule="exact"/>
        <w:ind w:firstLine="0"/>
        <w:jc w:val="both"/>
      </w:pPr>
      <w:r>
        <w:t>Работодатель принимает решения с учетом мнения профкома в случаях, предусмотренных законодательством и настоящие Коллективным договором.</w:t>
      </w:r>
    </w:p>
    <w:p w:rsidR="00A73243" w:rsidRDefault="0071795B">
      <w:pPr>
        <w:pStyle w:val="220"/>
        <w:numPr>
          <w:ilvl w:val="0"/>
          <w:numId w:val="18"/>
        </w:numPr>
        <w:shd w:val="clear" w:color="auto" w:fill="auto"/>
        <w:tabs>
          <w:tab w:val="left" w:pos="468"/>
        </w:tabs>
        <w:spacing w:line="266" w:lineRule="exact"/>
        <w:ind w:firstLine="0"/>
        <w:jc w:val="both"/>
      </w:pPr>
      <w:r>
        <w:t>Увольнение работника, являющегося членом профсоюза по пунктам 2, 3 или 5 статьи 81 ТК РФ производится с учетом мотивированного мнения профкома.</w:t>
      </w:r>
    </w:p>
    <w:p w:rsidR="00A73243" w:rsidRDefault="0071795B">
      <w:pPr>
        <w:pStyle w:val="220"/>
        <w:numPr>
          <w:ilvl w:val="0"/>
          <w:numId w:val="18"/>
        </w:numPr>
        <w:shd w:val="clear" w:color="auto" w:fill="auto"/>
        <w:tabs>
          <w:tab w:val="left" w:pos="464"/>
        </w:tabs>
        <w:spacing w:line="266" w:lineRule="exact"/>
        <w:ind w:firstLine="0"/>
        <w:jc w:val="both"/>
      </w:pPr>
      <w:r>
        <w:t>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A73243" w:rsidRDefault="0071795B">
      <w:pPr>
        <w:pStyle w:val="220"/>
        <w:numPr>
          <w:ilvl w:val="0"/>
          <w:numId w:val="18"/>
        </w:numPr>
        <w:shd w:val="clear" w:color="auto" w:fill="auto"/>
        <w:tabs>
          <w:tab w:val="left" w:pos="468"/>
        </w:tabs>
        <w:spacing w:line="266" w:lineRule="exact"/>
        <w:ind w:firstLine="0"/>
        <w:jc w:val="both"/>
      </w:pPr>
      <w:r>
        <w:t>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A73243" w:rsidRDefault="0071795B">
      <w:pPr>
        <w:pStyle w:val="220"/>
        <w:numPr>
          <w:ilvl w:val="0"/>
          <w:numId w:val="18"/>
        </w:numPr>
        <w:shd w:val="clear" w:color="auto" w:fill="auto"/>
        <w:tabs>
          <w:tab w:val="left" w:pos="608"/>
        </w:tabs>
        <w:spacing w:line="266" w:lineRule="exact"/>
        <w:ind w:firstLine="0"/>
        <w:jc w:val="both"/>
      </w:pPr>
      <w:r>
        <w:t xml:space="preserve">Работодатель обеспечивает предоставление гарантий работникам, занимающимся </w:t>
      </w:r>
      <w:r>
        <w:lastRenderedPageBreak/>
        <w:t>профсоюзной деятельностью, в порядке, предусмотренном законодательством и настоящим Коллективным договором.</w:t>
      </w:r>
    </w:p>
    <w:p w:rsidR="00A73243" w:rsidRDefault="0071795B">
      <w:pPr>
        <w:pStyle w:val="220"/>
        <w:numPr>
          <w:ilvl w:val="0"/>
          <w:numId w:val="18"/>
        </w:numPr>
        <w:shd w:val="clear" w:color="auto" w:fill="auto"/>
        <w:tabs>
          <w:tab w:val="left" w:pos="468"/>
        </w:tabs>
        <w:spacing w:line="266" w:lineRule="exact"/>
        <w:ind w:firstLine="0"/>
        <w:jc w:val="both"/>
      </w:pPr>
      <w:r>
        <w:t>Председатель, его заместители и члены профкома могут быть уволены по инициативе работодателя в соответствии с пунктом 2, 3 или 5 ст. 81 ТК РФ, с соблюдением общего порядка увольнения только с предварительного согласия вышестоящего выборного профсоюзного органа (ст. 374, 376 ТК РФ).</w:t>
      </w:r>
    </w:p>
    <w:p w:rsidR="00A73243" w:rsidRDefault="0071795B">
      <w:pPr>
        <w:pStyle w:val="220"/>
        <w:numPr>
          <w:ilvl w:val="0"/>
          <w:numId w:val="18"/>
        </w:numPr>
        <w:shd w:val="clear" w:color="auto" w:fill="auto"/>
        <w:tabs>
          <w:tab w:val="left" w:pos="478"/>
        </w:tabs>
        <w:spacing w:line="266" w:lineRule="exact"/>
        <w:ind w:firstLine="0"/>
        <w:jc w:val="both"/>
      </w:pPr>
      <w:r>
        <w:t>Работодатель предоставляет профкому необходимую информацию по любым вопросам труда и социально-экономического развития учреждения.</w:t>
      </w:r>
    </w:p>
    <w:p w:rsidR="00A73243" w:rsidRDefault="0071795B">
      <w:pPr>
        <w:pStyle w:val="220"/>
        <w:numPr>
          <w:ilvl w:val="0"/>
          <w:numId w:val="18"/>
        </w:numPr>
        <w:shd w:val="clear" w:color="auto" w:fill="auto"/>
        <w:tabs>
          <w:tab w:val="left" w:pos="576"/>
        </w:tabs>
        <w:spacing w:line="266" w:lineRule="exact"/>
        <w:ind w:firstLine="0"/>
      </w:pPr>
      <w:r>
        <w:t>Работодатель с учетом мнения профкома рассматривает следующие вопросы: расторжение по инициативе работодателя трудового договора с работниками, являющимися членами профсоюза, (ст. 82, 374 ТК РФ);</w:t>
      </w:r>
    </w:p>
    <w:p w:rsidR="00A73243" w:rsidRDefault="0071795B">
      <w:pPr>
        <w:pStyle w:val="220"/>
        <w:shd w:val="clear" w:color="auto" w:fill="auto"/>
        <w:spacing w:line="266" w:lineRule="exact"/>
        <w:ind w:right="3940" w:firstLine="0"/>
      </w:pPr>
      <w:r>
        <w:t>привлечение к сверхурочным работам (ст. 99 ТК РФ); разделение рабочего времени на части (ст. 105 ТК РФ);</w:t>
      </w:r>
    </w:p>
    <w:p w:rsidR="00A73243" w:rsidRDefault="0071795B">
      <w:pPr>
        <w:pStyle w:val="220"/>
        <w:shd w:val="clear" w:color="auto" w:fill="auto"/>
        <w:spacing w:line="266" w:lineRule="exact"/>
        <w:ind w:firstLine="0"/>
        <w:jc w:val="both"/>
      </w:pPr>
      <w:r>
        <w:t>запрещение работы в выходные и нерабочие праздничные дни (ст. 113 ТК РФ);</w:t>
      </w:r>
    </w:p>
    <w:p w:rsidR="00A73243" w:rsidRDefault="0071795B">
      <w:pPr>
        <w:pStyle w:val="220"/>
        <w:shd w:val="clear" w:color="auto" w:fill="auto"/>
        <w:spacing w:line="266" w:lineRule="exact"/>
        <w:ind w:firstLine="0"/>
      </w:pPr>
      <w:r>
        <w:t>очередность предоставления отпусков (ст. 123 ТК РФ); установление заработной платы (ст. 135 ТК РФ); применение систем нормирования труда (ст. 159 ТК РФ); массовые увольнения (ст. 180 ТК РФ);</w:t>
      </w:r>
    </w:p>
    <w:p w:rsidR="00A73243" w:rsidRDefault="0071795B">
      <w:pPr>
        <w:pStyle w:val="220"/>
        <w:shd w:val="clear" w:color="auto" w:fill="auto"/>
        <w:spacing w:line="266" w:lineRule="exact"/>
        <w:ind w:firstLine="0"/>
        <w:jc w:val="both"/>
      </w:pPr>
      <w:r>
        <w:t>установление перечня должностей работников с ненормированным рабочим днем (ст. 101 ТК РФ);</w:t>
      </w:r>
    </w:p>
    <w:p w:rsidR="00A73243" w:rsidRDefault="0071795B">
      <w:pPr>
        <w:pStyle w:val="220"/>
        <w:shd w:val="clear" w:color="auto" w:fill="auto"/>
        <w:spacing w:line="266" w:lineRule="exact"/>
        <w:ind w:firstLine="0"/>
      </w:pPr>
      <w:r>
        <w:t>утверждение Правил внутреннего трудового распорядка (ст. 190 ТК РФ); создание комиссий по охране труда (ст. 218 ТК РФ); составление графиков сменности (ст. 103ТКРФ);</w:t>
      </w:r>
    </w:p>
    <w:p w:rsidR="00A73243" w:rsidRDefault="0071795B">
      <w:pPr>
        <w:pStyle w:val="220"/>
        <w:shd w:val="clear" w:color="auto" w:fill="auto"/>
        <w:spacing w:line="266" w:lineRule="exact"/>
        <w:ind w:firstLine="0"/>
        <w:jc w:val="both"/>
      </w:pPr>
      <w:r>
        <w:t>установление размеров повышенной заработной платы за вредные и (или) опасные и иные особые условия труда (ст. 147 ТК РФ);</w:t>
      </w:r>
    </w:p>
    <w:p w:rsidR="00A73243" w:rsidRDefault="0071795B">
      <w:pPr>
        <w:pStyle w:val="220"/>
        <w:shd w:val="clear" w:color="auto" w:fill="auto"/>
        <w:spacing w:line="266" w:lineRule="exact"/>
        <w:ind w:firstLine="0"/>
      </w:pPr>
      <w:r>
        <w:t>размеры повышения заработной платы в ночное время (ст. 154 ТК РФ);</w:t>
      </w:r>
    </w:p>
    <w:p w:rsidR="00A73243" w:rsidRDefault="0071795B">
      <w:pPr>
        <w:pStyle w:val="220"/>
        <w:shd w:val="clear" w:color="auto" w:fill="auto"/>
        <w:tabs>
          <w:tab w:val="left" w:pos="8600"/>
        </w:tabs>
        <w:spacing w:line="266" w:lineRule="exact"/>
        <w:ind w:firstLine="0"/>
        <w:jc w:val="both"/>
      </w:pPr>
      <w:r>
        <w:t xml:space="preserve">снятие дисциплинарного взыскания до истечения 1 года со дня его применения </w:t>
      </w:r>
      <w:r>
        <w:rPr>
          <w:lang w:eastAsia="en-US" w:bidi="en-US"/>
        </w:rPr>
        <w:t>(</w:t>
      </w:r>
      <w:r>
        <w:rPr>
          <w:lang w:val="en-US" w:eastAsia="en-US" w:bidi="en-US"/>
        </w:rPr>
        <w:t>c</w:t>
      </w:r>
      <w:r>
        <w:rPr>
          <w:lang w:eastAsia="en-US" w:bidi="en-US"/>
        </w:rPr>
        <w:t xml:space="preserve">т. </w:t>
      </w:r>
      <w:r>
        <w:t>193. 194 ТК РФ);</w:t>
      </w:r>
      <w:r>
        <w:tab/>
        <w:t>.</w:t>
      </w:r>
    </w:p>
    <w:p w:rsidR="00A73243" w:rsidRDefault="0071795B">
      <w:pPr>
        <w:pStyle w:val="220"/>
        <w:shd w:val="clear" w:color="auto" w:fill="auto"/>
        <w:spacing w:line="266" w:lineRule="exact"/>
        <w:ind w:firstLine="0"/>
        <w:jc w:val="both"/>
      </w:pPr>
      <w: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 и другие  вопросы, предусмотренные действующим законодательством.</w:t>
      </w:r>
    </w:p>
    <w:p w:rsidR="00A73243" w:rsidRDefault="0071795B">
      <w:pPr>
        <w:pStyle w:val="220"/>
        <w:shd w:val="clear" w:color="auto" w:fill="auto"/>
        <w:spacing w:line="266" w:lineRule="exact"/>
        <w:ind w:firstLine="0"/>
      </w:pPr>
      <w:r>
        <w:t>Профком обязуется:</w:t>
      </w:r>
    </w:p>
    <w:p w:rsidR="00A73243" w:rsidRDefault="0071795B">
      <w:pPr>
        <w:pStyle w:val="220"/>
        <w:numPr>
          <w:ilvl w:val="0"/>
          <w:numId w:val="18"/>
        </w:numPr>
        <w:shd w:val="clear" w:color="auto" w:fill="auto"/>
        <w:tabs>
          <w:tab w:val="left" w:pos="635"/>
        </w:tabs>
        <w:spacing w:line="266" w:lineRule="exact"/>
        <w:ind w:firstLine="0"/>
        <w:jc w:val="both"/>
      </w:pPr>
      <w:r>
        <w:t>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A73243" w:rsidRDefault="0071795B">
      <w:pPr>
        <w:pStyle w:val="220"/>
        <w:numPr>
          <w:ilvl w:val="0"/>
          <w:numId w:val="18"/>
        </w:numPr>
        <w:shd w:val="clear" w:color="auto" w:fill="auto"/>
        <w:tabs>
          <w:tab w:val="left" w:pos="635"/>
        </w:tabs>
        <w:spacing w:line="266" w:lineRule="exact"/>
        <w:ind w:firstLine="0"/>
      </w:pPr>
      <w:r>
        <w:t>Осуществлять контроль за  соблюдением  работодателем  и его представителями</w:t>
      </w:r>
    </w:p>
    <w:p w:rsidR="00A73243" w:rsidRDefault="0071795B">
      <w:pPr>
        <w:pStyle w:val="220"/>
        <w:shd w:val="clear" w:color="auto" w:fill="auto"/>
        <w:tabs>
          <w:tab w:val="left" w:pos="5072"/>
          <w:tab w:val="left" w:pos="8600"/>
        </w:tabs>
        <w:spacing w:line="266" w:lineRule="exact"/>
        <w:ind w:firstLine="0"/>
      </w:pPr>
      <w:r>
        <w:t>трудового законодательства и иных нормативных правовых актов, содержащих нормы трудового права.</w:t>
      </w:r>
      <w:r>
        <w:tab/>
        <w:t>,</w:t>
      </w:r>
      <w:r>
        <w:tab/>
        <w:t>'</w:t>
      </w:r>
    </w:p>
    <w:p w:rsidR="00A73243" w:rsidRDefault="0071795B">
      <w:pPr>
        <w:pStyle w:val="220"/>
        <w:numPr>
          <w:ilvl w:val="0"/>
          <w:numId w:val="18"/>
        </w:numPr>
        <w:shd w:val="clear" w:color="auto" w:fill="auto"/>
        <w:tabs>
          <w:tab w:val="left" w:pos="635"/>
        </w:tabs>
        <w:spacing w:line="266" w:lineRule="exact"/>
        <w:ind w:firstLine="0"/>
      </w:pPr>
      <w:r>
        <w:t>Совместно с работодателем и работниками разрабатывать меры по защите персональных данных работников (ст. 86 ТК РФ),</w:t>
      </w:r>
    </w:p>
    <w:p w:rsidR="00A73243" w:rsidRDefault="0071795B">
      <w:pPr>
        <w:pStyle w:val="220"/>
        <w:numPr>
          <w:ilvl w:val="0"/>
          <w:numId w:val="18"/>
        </w:numPr>
        <w:shd w:val="clear" w:color="auto" w:fill="auto"/>
        <w:tabs>
          <w:tab w:val="left" w:pos="635"/>
        </w:tabs>
        <w:spacing w:line="266" w:lineRule="exact"/>
        <w:ind w:firstLine="0"/>
        <w:jc w:val="both"/>
      </w:pPr>
      <w:r>
        <w:t>Направлять учредителю (собственнику) учреждения заявление о нарушении руководителем Школы,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A73243" w:rsidRDefault="0071795B">
      <w:pPr>
        <w:pStyle w:val="220"/>
        <w:numPr>
          <w:ilvl w:val="0"/>
          <w:numId w:val="18"/>
        </w:numPr>
        <w:shd w:val="clear" w:color="auto" w:fill="auto"/>
        <w:tabs>
          <w:tab w:val="left" w:pos="635"/>
        </w:tabs>
        <w:spacing w:line="266" w:lineRule="exact"/>
        <w:ind w:firstLine="0"/>
      </w:pPr>
      <w:r>
        <w:t>Представлять и защищать трудовые права членов профсоюза в комиссии по трудовым спорам и суде.</w:t>
      </w:r>
    </w:p>
    <w:p w:rsidR="00A73243" w:rsidRDefault="0071795B">
      <w:pPr>
        <w:pStyle w:val="220"/>
        <w:numPr>
          <w:ilvl w:val="0"/>
          <w:numId w:val="18"/>
        </w:numPr>
        <w:shd w:val="clear" w:color="auto" w:fill="auto"/>
        <w:tabs>
          <w:tab w:val="left" w:pos="635"/>
        </w:tabs>
        <w:spacing w:line="266" w:lineRule="exact"/>
        <w:ind w:firstLine="0"/>
      </w:pPr>
      <w:r>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A73243" w:rsidRDefault="0071795B">
      <w:pPr>
        <w:pStyle w:val="220"/>
        <w:numPr>
          <w:ilvl w:val="0"/>
          <w:numId w:val="18"/>
        </w:numPr>
        <w:shd w:val="clear" w:color="auto" w:fill="auto"/>
        <w:tabs>
          <w:tab w:val="left" w:pos="635"/>
        </w:tabs>
        <w:spacing w:line="266" w:lineRule="exact"/>
        <w:ind w:firstLine="0"/>
      </w:pPr>
      <w:r>
        <w:t>Осуществлять контроль за правильностью и своевременностью предоставления</w:t>
      </w:r>
    </w:p>
    <w:p w:rsidR="00A73243" w:rsidRDefault="0071795B">
      <w:pPr>
        <w:pStyle w:val="220"/>
        <w:shd w:val="clear" w:color="auto" w:fill="auto"/>
        <w:tabs>
          <w:tab w:val="left" w:pos="7556"/>
          <w:tab w:val="left" w:pos="8600"/>
        </w:tabs>
        <w:spacing w:line="266" w:lineRule="exact"/>
        <w:ind w:firstLine="0"/>
        <w:jc w:val="both"/>
      </w:pPr>
      <w:r>
        <w:lastRenderedPageBreak/>
        <w:t>работникам отпусков и их оплаты,</w:t>
      </w:r>
      <w:r>
        <w:tab/>
        <w:t>‘</w:t>
      </w:r>
      <w:r>
        <w:tab/>
        <w:t>'</w:t>
      </w:r>
    </w:p>
    <w:p w:rsidR="00A73243" w:rsidRDefault="0071795B">
      <w:pPr>
        <w:pStyle w:val="220"/>
        <w:numPr>
          <w:ilvl w:val="0"/>
          <w:numId w:val="18"/>
        </w:numPr>
        <w:shd w:val="clear" w:color="auto" w:fill="auto"/>
        <w:tabs>
          <w:tab w:val="left" w:pos="635"/>
        </w:tabs>
        <w:spacing w:line="266" w:lineRule="exact"/>
        <w:ind w:firstLine="0"/>
      </w:pPr>
      <w:r>
        <w:t>Осуществлять контроль за соблюдением порядка проведения аттестации педагогических работников Школы на соответствие должности.</w:t>
      </w:r>
    </w:p>
    <w:p w:rsidR="00A73243" w:rsidRDefault="0071795B">
      <w:pPr>
        <w:pStyle w:val="220"/>
        <w:numPr>
          <w:ilvl w:val="0"/>
          <w:numId w:val="18"/>
        </w:numPr>
        <w:shd w:val="clear" w:color="auto" w:fill="auto"/>
        <w:tabs>
          <w:tab w:val="left" w:pos="635"/>
        </w:tabs>
        <w:spacing w:line="266" w:lineRule="exact"/>
        <w:ind w:firstLine="0"/>
      </w:pPr>
      <w:r>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w:t>
      </w:r>
    </w:p>
    <w:p w:rsidR="00A73243" w:rsidRDefault="0071795B">
      <w:pPr>
        <w:pStyle w:val="220"/>
        <w:numPr>
          <w:ilvl w:val="0"/>
          <w:numId w:val="18"/>
        </w:numPr>
        <w:shd w:val="clear" w:color="auto" w:fill="auto"/>
        <w:tabs>
          <w:tab w:val="left" w:pos="635"/>
        </w:tabs>
        <w:spacing w:line="266" w:lineRule="exact"/>
        <w:ind w:firstLine="0"/>
      </w:pPr>
      <w:r>
        <w:t>Контролировать своевременность представления работодателем в пенсионные органы достоверных сведений о заработке й страховых взносах работников.</w:t>
      </w:r>
    </w:p>
    <w:p w:rsidR="00A73243" w:rsidRDefault="0071795B">
      <w:pPr>
        <w:pStyle w:val="220"/>
        <w:numPr>
          <w:ilvl w:val="0"/>
          <w:numId w:val="18"/>
        </w:numPr>
        <w:shd w:val="clear" w:color="auto" w:fill="auto"/>
        <w:tabs>
          <w:tab w:val="left" w:pos="635"/>
        </w:tabs>
        <w:spacing w:line="266" w:lineRule="exact"/>
        <w:ind w:firstLine="0"/>
      </w:pPr>
      <w:r>
        <w:t>Осуществлять культурно-массовую и физкультурно-оздоровительную работу для работников Школы.</w:t>
      </w:r>
    </w:p>
    <w:p w:rsidR="00A73243" w:rsidRDefault="0071795B">
      <w:pPr>
        <w:pStyle w:val="35"/>
        <w:keepNext/>
        <w:keepLines/>
        <w:shd w:val="clear" w:color="auto" w:fill="auto"/>
      </w:pPr>
      <w:bookmarkStart w:id="7" w:name="bookmark8"/>
      <w:r>
        <w:t>X. Контроль за выполнением Коллективного договора.</w:t>
      </w:r>
      <w:bookmarkEnd w:id="7"/>
    </w:p>
    <w:p w:rsidR="00A73243" w:rsidRDefault="0071795B">
      <w:pPr>
        <w:pStyle w:val="220"/>
        <w:shd w:val="clear" w:color="auto" w:fill="auto"/>
        <w:spacing w:line="266" w:lineRule="exact"/>
        <w:ind w:firstLine="0"/>
        <w:jc w:val="both"/>
      </w:pPr>
      <w:r>
        <w:t>Ответственность сторон.</w:t>
      </w:r>
    </w:p>
    <w:p w:rsidR="00A73243" w:rsidRDefault="0071795B">
      <w:pPr>
        <w:pStyle w:val="220"/>
        <w:shd w:val="clear" w:color="auto" w:fill="auto"/>
        <w:spacing w:line="266" w:lineRule="exact"/>
        <w:ind w:firstLine="0"/>
        <w:jc w:val="both"/>
      </w:pPr>
      <w:r>
        <w:t>Стороны договорились о том, что:</w:t>
      </w:r>
    </w:p>
    <w:p w:rsidR="00A73243" w:rsidRDefault="0071795B">
      <w:pPr>
        <w:pStyle w:val="220"/>
        <w:numPr>
          <w:ilvl w:val="0"/>
          <w:numId w:val="19"/>
        </w:numPr>
        <w:shd w:val="clear" w:color="auto" w:fill="auto"/>
        <w:tabs>
          <w:tab w:val="left" w:pos="596"/>
        </w:tabs>
        <w:spacing w:line="266" w:lineRule="exact"/>
        <w:ind w:firstLine="0"/>
        <w:jc w:val="both"/>
      </w:pPr>
      <w:r>
        <w:t>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A73243" w:rsidRDefault="0071795B">
      <w:pPr>
        <w:pStyle w:val="220"/>
        <w:numPr>
          <w:ilvl w:val="0"/>
          <w:numId w:val="19"/>
        </w:numPr>
        <w:shd w:val="clear" w:color="auto" w:fill="auto"/>
        <w:tabs>
          <w:tab w:val="left" w:pos="603"/>
        </w:tabs>
        <w:spacing w:line="266" w:lineRule="exact"/>
        <w:ind w:firstLine="0"/>
        <w:jc w:val="both"/>
      </w:pPr>
      <w:r>
        <w:t>Совместно разрабатывают план мероприятий по выполнению настоящего Коллективного договора.</w:t>
      </w:r>
    </w:p>
    <w:p w:rsidR="00A73243" w:rsidRDefault="0071795B">
      <w:pPr>
        <w:pStyle w:val="220"/>
        <w:numPr>
          <w:ilvl w:val="0"/>
          <w:numId w:val="19"/>
        </w:numPr>
        <w:shd w:val="clear" w:color="auto" w:fill="auto"/>
        <w:tabs>
          <w:tab w:val="left" w:pos="610"/>
        </w:tabs>
        <w:spacing w:line="266" w:lineRule="exact"/>
        <w:ind w:firstLine="0"/>
        <w:jc w:val="both"/>
      </w:pPr>
      <w:r>
        <w:t>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ежегодно.</w:t>
      </w:r>
    </w:p>
    <w:p w:rsidR="00A73243" w:rsidRDefault="0071795B">
      <w:pPr>
        <w:pStyle w:val="220"/>
        <w:numPr>
          <w:ilvl w:val="0"/>
          <w:numId w:val="19"/>
        </w:numPr>
        <w:shd w:val="clear" w:color="auto" w:fill="auto"/>
        <w:tabs>
          <w:tab w:val="left" w:pos="603"/>
        </w:tabs>
        <w:spacing w:line="266" w:lineRule="exact"/>
        <w:ind w:firstLine="0"/>
        <w:jc w:val="both"/>
      </w:pPr>
      <w:r>
        <w:t>Рассматривают в срок все возникающие в период действия Коллективного договора разногласия и конфликты, связанные с его выполнением.</w:t>
      </w:r>
    </w:p>
    <w:p w:rsidR="00A73243" w:rsidRDefault="0071795B">
      <w:pPr>
        <w:pStyle w:val="220"/>
        <w:numPr>
          <w:ilvl w:val="0"/>
          <w:numId w:val="19"/>
        </w:numPr>
        <w:shd w:val="clear" w:color="auto" w:fill="auto"/>
        <w:tabs>
          <w:tab w:val="left" w:pos="603"/>
        </w:tabs>
        <w:spacing w:line="266" w:lineRule="exact"/>
        <w:ind w:firstLine="0"/>
        <w:jc w:val="both"/>
      </w:pPr>
      <w:r>
        <w:t>Соблюдают установленный законодательствам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в соответствии с действующим законодательством.</w:t>
      </w:r>
    </w:p>
    <w:p w:rsidR="00A73243" w:rsidRDefault="0071795B">
      <w:pPr>
        <w:pStyle w:val="220"/>
        <w:numPr>
          <w:ilvl w:val="0"/>
          <w:numId w:val="19"/>
        </w:numPr>
        <w:shd w:val="clear" w:color="auto" w:fill="auto"/>
        <w:tabs>
          <w:tab w:val="left" w:pos="610"/>
        </w:tabs>
        <w:spacing w:line="266" w:lineRule="exact"/>
        <w:ind w:firstLine="0"/>
        <w:jc w:val="both"/>
      </w:pPr>
      <w: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действующим законодательством.</w:t>
      </w:r>
    </w:p>
    <w:p w:rsidR="00A73243" w:rsidRDefault="0071795B">
      <w:pPr>
        <w:pStyle w:val="220"/>
        <w:numPr>
          <w:ilvl w:val="0"/>
          <w:numId w:val="19"/>
        </w:numPr>
        <w:shd w:val="clear" w:color="auto" w:fill="auto"/>
        <w:tabs>
          <w:tab w:val="left" w:pos="586"/>
        </w:tabs>
        <w:spacing w:line="266" w:lineRule="exact"/>
        <w:ind w:firstLine="0"/>
        <w:jc w:val="both"/>
      </w:pPr>
      <w:r>
        <w:t>Настоящий Коллективный договор действует в течение сроков, на которые он заключен.</w:t>
      </w:r>
    </w:p>
    <w:p w:rsidR="00A73243" w:rsidRDefault="0071795B">
      <w:pPr>
        <w:pStyle w:val="220"/>
        <w:numPr>
          <w:ilvl w:val="0"/>
          <w:numId w:val="19"/>
        </w:numPr>
        <w:shd w:val="clear" w:color="auto" w:fill="auto"/>
        <w:tabs>
          <w:tab w:val="left" w:pos="596"/>
        </w:tabs>
        <w:spacing w:line="266" w:lineRule="exact"/>
        <w:ind w:firstLine="0"/>
        <w:jc w:val="both"/>
        <w:sectPr w:rsidR="00A73243">
          <w:pgSz w:w="11900" w:h="16840"/>
          <w:pgMar w:top="1773" w:right="855" w:bottom="1865" w:left="1569" w:header="0" w:footer="3" w:gutter="0"/>
          <w:cols w:space="720"/>
          <w:docGrid w:linePitch="360"/>
        </w:sectPr>
      </w:pPr>
      <w:r>
        <w:t>Переговоры по заключению нового Коллективного договора должны быть начаты за 3 месяца до окончания срока действия данного договора.</w:t>
      </w:r>
    </w:p>
    <w:p w:rsidR="00A73243" w:rsidRDefault="00A73243" w:rsidP="00E56A64">
      <w:pPr>
        <w:pStyle w:val="43"/>
        <w:shd w:val="clear" w:color="auto" w:fill="auto"/>
        <w:spacing w:before="0" w:line="244" w:lineRule="exact"/>
        <w:jc w:val="left"/>
      </w:pPr>
    </w:p>
    <w:sectPr w:rsidR="00A73243" w:rsidSect="00E56A64">
      <w:headerReference w:type="default" r:id="rId9"/>
      <w:pgSz w:w="11900" w:h="16840"/>
      <w:pgMar w:top="1289" w:right="313" w:bottom="1167" w:left="1841" w:header="0" w:footer="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2E2" w:rsidRDefault="007932E2"/>
  </w:endnote>
  <w:endnote w:type="continuationSeparator" w:id="0">
    <w:p w:rsidR="007932E2" w:rsidRDefault="00793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2E2" w:rsidRDefault="007932E2"/>
  </w:footnote>
  <w:footnote w:type="continuationSeparator" w:id="0">
    <w:p w:rsidR="007932E2" w:rsidRDefault="007932E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243" w:rsidRDefault="0071795B">
    <w:pPr>
      <w:rPr>
        <w:sz w:val="2"/>
        <w:szCs w:val="2"/>
      </w:rPr>
    </w:pPr>
    <w:r>
      <w:rPr>
        <w:noProof/>
        <w:lang w:bidi="ar-SA"/>
      </w:rPr>
      <mc:AlternateContent>
        <mc:Choice Requires="wps">
          <w:drawing>
            <wp:anchor distT="0" distB="0" distL="63500" distR="63500" simplePos="0" relativeHeight="251660288" behindDoc="1" locked="0" layoutInCell="1" allowOverlap="1">
              <wp:simplePos x="0" y="0"/>
              <wp:positionH relativeFrom="page">
                <wp:posOffset>7077075</wp:posOffset>
              </wp:positionH>
              <wp:positionV relativeFrom="page">
                <wp:posOffset>3670935</wp:posOffset>
              </wp:positionV>
              <wp:extent cx="102870" cy="57150"/>
              <wp:effectExtent l="0" t="0" r="0" b="0"/>
              <wp:wrapNone/>
              <wp:docPr id="1" name="Надпись 1"/>
              <wp:cNvGraphicFramePr/>
              <a:graphic xmlns:a="http://schemas.openxmlformats.org/drawingml/2006/main">
                <a:graphicData uri="http://schemas.microsoft.com/office/word/2010/wordprocessingShape">
                  <wps:wsp>
                    <wps:cNvSpPr txBox="1"/>
                    <wps:spPr bwMode="auto">
                      <a:xfrm>
                        <a:off x="0" y="0"/>
                        <a:ext cx="102870" cy="57150"/>
                      </a:xfrm>
                      <a:prstGeom prst="rect">
                        <a:avLst/>
                      </a:prstGeom>
                      <a:noFill/>
                      <a:ln>
                        <a:noFill/>
                      </a:ln>
                    </wps:spPr>
                    <wps:txbx>
                      <w:txbxContent>
                        <w:p w:rsidR="00A73243" w:rsidRDefault="0071795B">
                          <w:pPr>
                            <w:pStyle w:val="15"/>
                            <w:shd w:val="clear" w:color="auto" w:fill="auto"/>
                            <w:spacing w:line="240" w:lineRule="auto"/>
                          </w:pPr>
                          <w:r>
                            <w:rPr>
                              <w:rStyle w:val="afa"/>
                            </w:rPr>
                            <w:t>-Ч</w:t>
                          </w:r>
                        </w:p>
                      </w:txbxContent>
                    </wps:txbx>
                    <wps:bodyPr wrap="none" lIns="0" tIns="0" rIns="0" bIns="0" upright="1">
                      <a:spAutoFit/>
                    </wps:bodyPr>
                  </wps:wsp>
                </a:graphicData>
              </a:graphic>
            </wp:anchor>
          </w:drawing>
        </mc:Choice>
        <mc:Fallback xmlns:wpsCustomData="http://www.wps.cn/officeDocument/2013/wpsCustomData">
          <w:pict>
            <v:shape id="Надпись 1" o:spid="_x0000_s1026" o:spt="202" type="#_x0000_t202" style="position:absolute;left:0pt;margin-left:557.25pt;margin-top:289.05pt;height:4.5pt;width:8.1pt;mso-position-horizontal-relative:page;mso-position-vertical-relative:page;mso-wrap-style:none;z-index:-251656192;mso-width-relative:page;mso-height-relative:page;" filled="f" stroked="f" coordsize="21600,21600" o:gfxdata="UEsDBAoAAAAAAIdO4kAAAAAAAAAAAAAAAAAEAAAAZHJzL1BLAwQUAAAACACHTuJAyYK7mdcAAAAN&#10;AQAADwAAAGRycy9kb3ducmV2LnhtbE2PsU7DMBCGdyTewTokNmobaBOFOB0qsbBRUKVubnxNIuxz&#10;ZLtp8va4E4z/3af/vqu3s7NswhAHTwrkSgBDar0ZqFPw/fX+VAKLSZPR1hMqWDDCtrm/q3Vl/JU+&#10;cdqnjuUSipVW0Kc0VpzHtken48qPSHl39sHplGPouAn6msud5c9CbLjTA+ULvR5x12P7s784BcV8&#10;8DhG3OHxPLWhH5bSfixKPT5I8QYs4Zz+YLjpZ3VostPJX8hEZnOW8nWdWQXropTAboh8EQWwUx6V&#10;hQTe1Pz/F80vUEsDBBQAAAAIAIdO4kA9ihpu3QEAAKkDAAAOAAAAZHJzL2Uyb0RvYy54bWytU0uO&#10;1DAQ3SNxB8t7OklLw4yiTo9ArUZI/KSBAziO07Fkuyzb3Ukv2XMF7sCCBTuukLkRZSdpYNjMgo1V&#10;Lr+8qveqsrkdtCIn4bwEU9FilVMiDIdGmkNFP33cP7uhxAdmGqbAiIqehae326dPNr0txRo6UI1w&#10;BEmML3tb0S4EW2aZ553QzK/ACoOPLTjNAl7dIWsc65Fdq2yd58+zHlxjHXDhPWZ30yOdGd1jCKFt&#10;JRc74EctTJhYnVAsoCTfSevpNnXbtoKH923rRSCqoqg0pBOLYFzHM9tuWHlwzHaSzy2wx7TwQJNm&#10;0mDRC9WOBUaOTv5DpSV34KENKw46m4QkR1BFkT/w5q5jViQtaLW3F9P9/6Pl704fHJENbgIlhmkc&#10;+Ph1/DZ+H3+OP+4/338hRfSot75E6J1FcBhewhDxc97HZN2/hQY/ZscAyYihdToaghIJotHv88Vv&#10;MQTCI0W+vrnGF45PV9fFVRpHxsrlW+t8eCVAkxhU1OE0Ezc7vfEBqyN0gcRSBvZSqTRRZf5KIDBm&#10;sigjtjsJCkM9zBpqaM6oosdFqKjBvadEvTboc9yZJXBLUC/B0Tp56LC1IvXl7QuUv5ept1hrop0L&#10;4wRTy/O2xRX5855Qv/+w7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JgruZ1wAAAA0BAAAPAAAA&#10;AAAAAAEAIAAAACIAAABkcnMvZG93bnJldi54bWxQSwECFAAUAAAACACHTuJAPYoabt0BAACpAwAA&#10;DgAAAAAAAAABACAAAAAmAQAAZHJzL2Uyb0RvYy54bWxQSwUGAAAAAAYABgBZAQAAdQUAAAAA&#10;">
              <v:fill on="f" focussize="0,0"/>
              <v:stroke on="f"/>
              <v:imagedata o:title=""/>
              <o:lock v:ext="edit" aspectratio="f"/>
              <v:textbox inset="0mm,0mm,0mm,0mm" style="mso-fit-shape-to-text:t;">
                <w:txbxContent>
                  <w:p w14:paraId="52DAB89D">
                    <w:pPr>
                      <w:pStyle w:val="211"/>
                      <w:shd w:val="clear" w:color="auto" w:fill="auto"/>
                      <w:spacing w:line="240" w:lineRule="auto"/>
                    </w:pPr>
                    <w:r>
                      <w:rPr>
                        <w:rStyle w:val="212"/>
                      </w:rPr>
                      <w:t>-Ч</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1C5A"/>
    <w:multiLevelType w:val="multilevel"/>
    <w:tmpl w:val="01791C5A"/>
    <w:lvl w:ilvl="0">
      <w:start w:val="19"/>
      <w:numFmt w:val="decimal"/>
      <w:lvlText w:val="1.%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15:restartNumberingAfterBreak="0">
    <w:nsid w:val="03132262"/>
    <w:multiLevelType w:val="multilevel"/>
    <w:tmpl w:val="0313226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15:restartNumberingAfterBreak="0">
    <w:nsid w:val="047A5B9D"/>
    <w:multiLevelType w:val="multilevel"/>
    <w:tmpl w:val="047A5B9D"/>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15:restartNumberingAfterBreak="0">
    <w:nsid w:val="05FC4438"/>
    <w:multiLevelType w:val="multilevel"/>
    <w:tmpl w:val="05FC4438"/>
    <w:lvl w:ilvl="0">
      <w:start w:val="4"/>
      <w:numFmt w:val="decimal"/>
      <w:lvlText w:val="8.%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15:restartNumberingAfterBreak="0">
    <w:nsid w:val="07353823"/>
    <w:multiLevelType w:val="multilevel"/>
    <w:tmpl w:val="07353823"/>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15:restartNumberingAfterBreak="0">
    <w:nsid w:val="0E50406E"/>
    <w:multiLevelType w:val="multilevel"/>
    <w:tmpl w:val="0E50406E"/>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15:restartNumberingAfterBreak="0">
    <w:nsid w:val="11E23EC0"/>
    <w:multiLevelType w:val="multilevel"/>
    <w:tmpl w:val="11E23EC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15:restartNumberingAfterBreak="0">
    <w:nsid w:val="1AC82612"/>
    <w:multiLevelType w:val="multilevel"/>
    <w:tmpl w:val="1AC8261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 w15:restartNumberingAfterBreak="0">
    <w:nsid w:val="1DE803B7"/>
    <w:multiLevelType w:val="multilevel"/>
    <w:tmpl w:val="1DE803B7"/>
    <w:lvl w:ilvl="0">
      <w:start w:val="2"/>
      <w:numFmt w:val="decimal"/>
      <w:lvlText w:val="3.3.%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 w15:restartNumberingAfterBreak="0">
    <w:nsid w:val="1F4F5673"/>
    <w:multiLevelType w:val="multilevel"/>
    <w:tmpl w:val="1F4F5673"/>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 w15:restartNumberingAfterBreak="0">
    <w:nsid w:val="224F5D82"/>
    <w:multiLevelType w:val="multilevel"/>
    <w:tmpl w:val="224F5D82"/>
    <w:lvl w:ilvl="0">
      <w:start w:val="1"/>
      <w:numFmt w:val="decimal"/>
      <w:lvlText w:val="4.4.%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 w15:restartNumberingAfterBreak="0">
    <w:nsid w:val="259B75C4"/>
    <w:multiLevelType w:val="multilevel"/>
    <w:tmpl w:val="259B75C4"/>
    <w:lvl w:ilvl="0">
      <w:start w:val="3"/>
      <w:numFmt w:val="decimal"/>
      <w:lvlText w:val="%1,"/>
      <w:lvlJc w:val="left"/>
      <w:rPr>
        <w:rFonts w:ascii="Times New Roman" w:eastAsia="Times New Roman" w:hAnsi="Times New Roman" w:cs="Times New Roman"/>
        <w:b/>
        <w:bCs/>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 w15:restartNumberingAfterBreak="0">
    <w:nsid w:val="27B33FF1"/>
    <w:multiLevelType w:val="multilevel"/>
    <w:tmpl w:val="27B33FF1"/>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 w15:restartNumberingAfterBreak="0">
    <w:nsid w:val="2C1D0253"/>
    <w:multiLevelType w:val="multilevel"/>
    <w:tmpl w:val="2C1D0253"/>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 w15:restartNumberingAfterBreak="0">
    <w:nsid w:val="2F4F1ED3"/>
    <w:multiLevelType w:val="multilevel"/>
    <w:tmpl w:val="2F4F1ED3"/>
    <w:lvl w:ilvl="0">
      <w:start w:val="16"/>
      <w:numFmt w:val="decimal"/>
      <w:lvlText w:val="3.%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 w15:restartNumberingAfterBreak="0">
    <w:nsid w:val="34B36EC4"/>
    <w:multiLevelType w:val="multilevel"/>
    <w:tmpl w:val="34B36EC4"/>
    <w:lvl w:ilvl="0">
      <w:start w:val="31"/>
      <w:numFmt w:val="decimal"/>
      <w:lvlText w:val="1.%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6" w15:restartNumberingAfterBreak="0">
    <w:nsid w:val="37C00480"/>
    <w:multiLevelType w:val="multilevel"/>
    <w:tmpl w:val="37C00480"/>
    <w:lvl w:ilvl="0">
      <w:start w:val="46"/>
      <w:numFmt w:val="decimal"/>
      <w:lvlText w:val="1.%1."/>
      <w:lvlJc w:val="left"/>
      <w:rPr>
        <w:rFonts w:ascii="Times New Roman" w:eastAsia="Times New Roman" w:hAnsi="Times New Roman" w:cs="Times New Roman"/>
        <w:b/>
        <w:bCs/>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 w15:restartNumberingAfterBreak="0">
    <w:nsid w:val="38031617"/>
    <w:multiLevelType w:val="multilevel"/>
    <w:tmpl w:val="38031617"/>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 w15:restartNumberingAfterBreak="0">
    <w:nsid w:val="3EA03192"/>
    <w:multiLevelType w:val="multilevel"/>
    <w:tmpl w:val="3EA03192"/>
    <w:lvl w:ilvl="0">
      <w:start w:val="9"/>
      <w:numFmt w:val="decimal"/>
      <w:lvlText w:val="6.%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9" w15:restartNumberingAfterBreak="0">
    <w:nsid w:val="3EC26C6C"/>
    <w:multiLevelType w:val="multilevel"/>
    <w:tmpl w:val="3EC26C6C"/>
    <w:lvl w:ilvl="0">
      <w:start w:val="1"/>
      <w:numFmt w:val="upperRoman"/>
      <w:lvlText w:val="%1."/>
      <w:lvlJc w:val="left"/>
      <w:rPr>
        <w:rFonts w:ascii="Times New Roman" w:eastAsia="Times New Roman" w:hAnsi="Times New Roman" w:cs="Times New Roman"/>
        <w:b/>
        <w:bCs/>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 w15:restartNumberingAfterBreak="0">
    <w:nsid w:val="3F2115DC"/>
    <w:multiLevelType w:val="multilevel"/>
    <w:tmpl w:val="3F2115DC"/>
    <w:lvl w:ilvl="0">
      <w:start w:val="9"/>
      <w:numFmt w:val="decimal"/>
      <w:lvlText w:val="5.%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 w15:restartNumberingAfterBreak="0">
    <w:nsid w:val="403B4F1E"/>
    <w:multiLevelType w:val="multilevel"/>
    <w:tmpl w:val="403B4F1E"/>
    <w:lvl w:ilvl="0">
      <w:start w:val="38"/>
      <w:numFmt w:val="decimal"/>
      <w:lvlText w:val="1.%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 w15:restartNumberingAfterBreak="0">
    <w:nsid w:val="429E5D9F"/>
    <w:multiLevelType w:val="multilevel"/>
    <w:tmpl w:val="429E5D9F"/>
    <w:lvl w:ilvl="0">
      <w:start w:val="17"/>
      <w:numFmt w:val="decimal"/>
      <w:lvlText w:val="3.%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3" w15:restartNumberingAfterBreak="0">
    <w:nsid w:val="4501004A"/>
    <w:multiLevelType w:val="multilevel"/>
    <w:tmpl w:val="4501004A"/>
    <w:lvl w:ilvl="0">
      <w:start w:val="25"/>
      <w:numFmt w:val="decimal"/>
      <w:lvlText w:val="1.%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 w15:restartNumberingAfterBreak="0">
    <w:nsid w:val="46A56F02"/>
    <w:multiLevelType w:val="multilevel"/>
    <w:tmpl w:val="46A56F02"/>
    <w:lvl w:ilvl="0">
      <w:start w:val="12"/>
      <w:numFmt w:val="decimal"/>
      <w:lvlText w:val="3.%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 w15:restartNumberingAfterBreak="0">
    <w:nsid w:val="46E755AA"/>
    <w:multiLevelType w:val="multilevel"/>
    <w:tmpl w:val="46E755AA"/>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 w15:restartNumberingAfterBreak="0">
    <w:nsid w:val="4E490857"/>
    <w:multiLevelType w:val="multilevel"/>
    <w:tmpl w:val="4E490857"/>
    <w:lvl w:ilvl="0">
      <w:start w:val="42"/>
      <w:numFmt w:val="decimal"/>
      <w:lvlText w:val="1.%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 w15:restartNumberingAfterBreak="0">
    <w:nsid w:val="51474678"/>
    <w:multiLevelType w:val="multilevel"/>
    <w:tmpl w:val="51474678"/>
    <w:lvl w:ilvl="0">
      <w:start w:val="13"/>
      <w:numFmt w:val="decimal"/>
      <w:lvlText w:val="7.%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 w15:restartNumberingAfterBreak="0">
    <w:nsid w:val="53BB75DC"/>
    <w:multiLevelType w:val="multilevel"/>
    <w:tmpl w:val="53BB75DC"/>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9" w15:restartNumberingAfterBreak="0">
    <w:nsid w:val="559E466A"/>
    <w:multiLevelType w:val="multilevel"/>
    <w:tmpl w:val="559E466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 w15:restartNumberingAfterBreak="0">
    <w:nsid w:val="57B17728"/>
    <w:multiLevelType w:val="multilevel"/>
    <w:tmpl w:val="57B1772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 w15:restartNumberingAfterBreak="0">
    <w:nsid w:val="586E4D16"/>
    <w:multiLevelType w:val="multilevel"/>
    <w:tmpl w:val="586E4D16"/>
    <w:lvl w:ilvl="0">
      <w:start w:val="22"/>
      <w:numFmt w:val="decimal"/>
      <w:lvlText w:val="1.%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 w15:restartNumberingAfterBreak="0">
    <w:nsid w:val="62337E36"/>
    <w:multiLevelType w:val="multilevel"/>
    <w:tmpl w:val="62337E36"/>
    <w:lvl w:ilvl="0">
      <w:start w:val="2"/>
      <w:numFmt w:val="decimal"/>
      <w:lvlText w:val="%1."/>
      <w:lvlJc w:val="left"/>
      <w:rPr>
        <w:rFonts w:ascii="Times New Roman" w:eastAsia="Times New Roman" w:hAnsi="Times New Roman" w:cs="Times New Roman"/>
        <w:b/>
        <w:bCs/>
        <w:i w:val="0"/>
        <w:iCs w:val="0"/>
        <w:smallCaps w:val="0"/>
        <w:strike w:val="0"/>
        <w:color w:val="000000"/>
        <w:spacing w:val="0"/>
        <w:position w:val="0"/>
        <w:sz w:val="22"/>
        <w:szCs w:val="22"/>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3" w15:restartNumberingAfterBreak="0">
    <w:nsid w:val="693728DC"/>
    <w:multiLevelType w:val="multilevel"/>
    <w:tmpl w:val="693728DC"/>
    <w:lvl w:ilvl="0">
      <w:start w:val="3"/>
      <w:numFmt w:val="upperRoman"/>
      <w:lvlText w:val="%1."/>
      <w:lvlJc w:val="left"/>
      <w:rPr>
        <w:rFonts w:ascii="Times New Roman" w:eastAsia="Times New Roman" w:hAnsi="Times New Roman" w:cs="Times New Roman"/>
        <w:b/>
        <w:bCs/>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4" w15:restartNumberingAfterBreak="0">
    <w:nsid w:val="69EC4F92"/>
    <w:multiLevelType w:val="multilevel"/>
    <w:tmpl w:val="69EC4F9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 w15:restartNumberingAfterBreak="0">
    <w:nsid w:val="6A4D6698"/>
    <w:multiLevelType w:val="multilevel"/>
    <w:tmpl w:val="6A4D6698"/>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6" w15:restartNumberingAfterBreak="0">
    <w:nsid w:val="6BDE751E"/>
    <w:multiLevelType w:val="multilevel"/>
    <w:tmpl w:val="6BDE751E"/>
    <w:lvl w:ilvl="0">
      <w:start w:val="23"/>
      <w:numFmt w:val="decimal"/>
      <w:lvlText w:val="1.%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7" w15:restartNumberingAfterBreak="0">
    <w:nsid w:val="6C1B2702"/>
    <w:multiLevelType w:val="multilevel"/>
    <w:tmpl w:val="6C1B2702"/>
    <w:lvl w:ilvl="0">
      <w:start w:val="29"/>
      <w:numFmt w:val="decimal"/>
      <w:lvlText w:val="2.%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8" w15:restartNumberingAfterBreak="0">
    <w:nsid w:val="7BF52866"/>
    <w:multiLevelType w:val="multilevel"/>
    <w:tmpl w:val="7BF52866"/>
    <w:lvl w:ilvl="0">
      <w:start w:val="4"/>
      <w:numFmt w:val="decimal"/>
      <w:lvlText w:val="6.%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9" w15:restartNumberingAfterBreak="0">
    <w:nsid w:val="7C2B5A7F"/>
    <w:multiLevelType w:val="multilevel"/>
    <w:tmpl w:val="7C2B5A7F"/>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position w:val="0"/>
        <w:sz w:val="22"/>
        <w:szCs w:val="22"/>
        <w:u w:val="none"/>
        <w:lang w:val="ru-RU" w:eastAsia="ru-RU" w:bidi="ru-RU"/>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19"/>
  </w:num>
  <w:num w:numId="2">
    <w:abstractNumId w:val="7"/>
  </w:num>
  <w:num w:numId="3">
    <w:abstractNumId w:val="34"/>
  </w:num>
  <w:num w:numId="4">
    <w:abstractNumId w:val="33"/>
  </w:num>
  <w:num w:numId="5">
    <w:abstractNumId w:val="6"/>
  </w:num>
  <w:num w:numId="6">
    <w:abstractNumId w:val="8"/>
  </w:num>
  <w:num w:numId="7">
    <w:abstractNumId w:val="12"/>
  </w:num>
  <w:num w:numId="8">
    <w:abstractNumId w:val="10"/>
  </w:num>
  <w:num w:numId="9">
    <w:abstractNumId w:val="4"/>
  </w:num>
  <w:num w:numId="10">
    <w:abstractNumId w:val="20"/>
  </w:num>
  <w:num w:numId="11">
    <w:abstractNumId w:val="17"/>
  </w:num>
  <w:num w:numId="12">
    <w:abstractNumId w:val="38"/>
  </w:num>
  <w:num w:numId="13">
    <w:abstractNumId w:val="18"/>
  </w:num>
  <w:num w:numId="14">
    <w:abstractNumId w:val="1"/>
  </w:num>
  <w:num w:numId="15">
    <w:abstractNumId w:val="27"/>
  </w:num>
  <w:num w:numId="16">
    <w:abstractNumId w:val="25"/>
  </w:num>
  <w:num w:numId="17">
    <w:abstractNumId w:val="3"/>
  </w:num>
  <w:num w:numId="18">
    <w:abstractNumId w:val="28"/>
  </w:num>
  <w:num w:numId="19">
    <w:abstractNumId w:val="35"/>
  </w:num>
  <w:num w:numId="20">
    <w:abstractNumId w:val="30"/>
  </w:num>
  <w:num w:numId="21">
    <w:abstractNumId w:val="29"/>
  </w:num>
  <w:num w:numId="22">
    <w:abstractNumId w:val="13"/>
  </w:num>
  <w:num w:numId="23">
    <w:abstractNumId w:val="5"/>
  </w:num>
  <w:num w:numId="24">
    <w:abstractNumId w:val="0"/>
  </w:num>
  <w:num w:numId="25">
    <w:abstractNumId w:val="31"/>
  </w:num>
  <w:num w:numId="26">
    <w:abstractNumId w:val="36"/>
  </w:num>
  <w:num w:numId="27">
    <w:abstractNumId w:val="23"/>
  </w:num>
  <w:num w:numId="28">
    <w:abstractNumId w:val="37"/>
  </w:num>
  <w:num w:numId="29">
    <w:abstractNumId w:val="15"/>
  </w:num>
  <w:num w:numId="30">
    <w:abstractNumId w:val="21"/>
  </w:num>
  <w:num w:numId="31">
    <w:abstractNumId w:val="26"/>
  </w:num>
  <w:num w:numId="32">
    <w:abstractNumId w:val="16"/>
  </w:num>
  <w:num w:numId="33">
    <w:abstractNumId w:val="32"/>
  </w:num>
  <w:num w:numId="34">
    <w:abstractNumId w:val="11"/>
  </w:num>
  <w:num w:numId="35">
    <w:abstractNumId w:val="2"/>
  </w:num>
  <w:num w:numId="36">
    <w:abstractNumId w:val="39"/>
  </w:num>
  <w:num w:numId="37">
    <w:abstractNumId w:val="24"/>
  </w:num>
  <w:num w:numId="38">
    <w:abstractNumId w:val="14"/>
  </w:num>
  <w:num w:numId="39">
    <w:abstractNumId w:val="22"/>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596"/>
    <w:rsid w:val="00100014"/>
    <w:rsid w:val="001E54B4"/>
    <w:rsid w:val="002B0766"/>
    <w:rsid w:val="004A21F4"/>
    <w:rsid w:val="004E5C87"/>
    <w:rsid w:val="005A6C17"/>
    <w:rsid w:val="005E2866"/>
    <w:rsid w:val="006F0A67"/>
    <w:rsid w:val="0071795B"/>
    <w:rsid w:val="007932E2"/>
    <w:rsid w:val="00A73243"/>
    <w:rsid w:val="00C004A9"/>
    <w:rsid w:val="00DD3596"/>
    <w:rsid w:val="00DE2B01"/>
    <w:rsid w:val="00E56A64"/>
    <w:rsid w:val="2DB7259B"/>
    <w:rsid w:val="307E00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1F3BB84"/>
  <w15:docId w15:val="{EA0729AE-A0ED-453F-A0F8-9F3CBBDF2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lang w:val="ru-RU" w:eastAsia="ru-R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pPr>
    <w:rPr>
      <w:color w:val="000000"/>
      <w:sz w:val="24"/>
      <w:szCs w:val="24"/>
      <w:lang w:bidi="ru-RU"/>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qFormat/>
    <w:rPr>
      <w:vertAlign w:val="superscript"/>
    </w:rPr>
  </w:style>
  <w:style w:type="character" w:styleId="a4">
    <w:name w:val="endnote reference"/>
    <w:basedOn w:val="a0"/>
    <w:uiPriority w:val="99"/>
    <w:semiHidden/>
    <w:unhideWhenUsed/>
    <w:qFormat/>
    <w:rPr>
      <w:vertAlign w:val="superscript"/>
    </w:rPr>
  </w:style>
  <w:style w:type="character" w:styleId="a5">
    <w:name w:val="Hyperlink"/>
    <w:uiPriority w:val="99"/>
    <w:unhideWhenUsed/>
    <w:qFormat/>
    <w:rPr>
      <w:color w:val="0000FF" w:themeColor="hyperlink"/>
      <w:u w:val="single"/>
    </w:rPr>
  </w:style>
  <w:style w:type="paragraph" w:styleId="a6">
    <w:name w:val="endnote text"/>
    <w:basedOn w:val="a"/>
    <w:link w:val="a7"/>
    <w:uiPriority w:val="99"/>
    <w:semiHidden/>
    <w:unhideWhenUsed/>
    <w:qFormat/>
    <w:rPr>
      <w:sz w:val="20"/>
    </w:rPr>
  </w:style>
  <w:style w:type="paragraph" w:styleId="a8">
    <w:name w:val="caption"/>
    <w:basedOn w:val="a"/>
    <w:next w:val="a"/>
    <w:uiPriority w:val="35"/>
    <w:semiHidden/>
    <w:unhideWhenUsed/>
    <w:qFormat/>
    <w:pPr>
      <w:spacing w:line="276" w:lineRule="auto"/>
    </w:pPr>
    <w:rPr>
      <w:b/>
      <w:bCs/>
      <w:color w:val="4F81BD" w:themeColor="accent1"/>
      <w:sz w:val="18"/>
      <w:szCs w:val="18"/>
    </w:rPr>
  </w:style>
  <w:style w:type="paragraph" w:styleId="a9">
    <w:name w:val="footnote text"/>
    <w:basedOn w:val="a"/>
    <w:link w:val="aa"/>
    <w:uiPriority w:val="99"/>
    <w:semiHidden/>
    <w:unhideWhenUsed/>
    <w:qFormat/>
    <w:pPr>
      <w:spacing w:after="40"/>
    </w:pPr>
    <w:rPr>
      <w:sz w:val="18"/>
    </w:rPr>
  </w:style>
  <w:style w:type="paragraph" w:styleId="81">
    <w:name w:val="toc 8"/>
    <w:basedOn w:val="a"/>
    <w:next w:val="a"/>
    <w:uiPriority w:val="39"/>
    <w:unhideWhenUsed/>
    <w:pPr>
      <w:spacing w:after="57"/>
      <w:ind w:left="1984"/>
    </w:pPr>
  </w:style>
  <w:style w:type="paragraph" w:styleId="ab">
    <w:name w:val="header"/>
    <w:basedOn w:val="a"/>
    <w:link w:val="ac"/>
    <w:uiPriority w:val="99"/>
    <w:unhideWhenUsed/>
    <w:qFormat/>
    <w:pPr>
      <w:tabs>
        <w:tab w:val="center" w:pos="7143"/>
        <w:tab w:val="right" w:pos="14287"/>
      </w:tabs>
    </w:pPr>
  </w:style>
  <w:style w:type="paragraph" w:styleId="91">
    <w:name w:val="toc 9"/>
    <w:basedOn w:val="a"/>
    <w:next w:val="a"/>
    <w:uiPriority w:val="39"/>
    <w:unhideWhenUsed/>
    <w:pPr>
      <w:spacing w:after="57"/>
      <w:ind w:left="2268"/>
    </w:pPr>
  </w:style>
  <w:style w:type="paragraph" w:styleId="71">
    <w:name w:val="toc 7"/>
    <w:basedOn w:val="a"/>
    <w:next w:val="a"/>
    <w:uiPriority w:val="39"/>
    <w:unhideWhenUsed/>
    <w:pPr>
      <w:spacing w:after="57"/>
      <w:ind w:left="1701"/>
    </w:pPr>
  </w:style>
  <w:style w:type="paragraph" w:styleId="11">
    <w:name w:val="toc 1"/>
    <w:basedOn w:val="a"/>
    <w:next w:val="a"/>
    <w:uiPriority w:val="39"/>
    <w:unhideWhenUsed/>
    <w:qFormat/>
    <w:pPr>
      <w:spacing w:after="57"/>
    </w:pPr>
  </w:style>
  <w:style w:type="paragraph" w:styleId="61">
    <w:name w:val="toc 6"/>
    <w:basedOn w:val="a"/>
    <w:next w:val="a"/>
    <w:uiPriority w:val="39"/>
    <w:unhideWhenUsed/>
    <w:pPr>
      <w:spacing w:after="57"/>
      <w:ind w:left="1417"/>
    </w:pPr>
  </w:style>
  <w:style w:type="paragraph" w:styleId="ad">
    <w:name w:val="table of figures"/>
    <w:basedOn w:val="a"/>
    <w:next w:val="a"/>
    <w:uiPriority w:val="99"/>
    <w:unhideWhenUsed/>
  </w:style>
  <w:style w:type="paragraph" w:styleId="31">
    <w:name w:val="toc 3"/>
    <w:basedOn w:val="a"/>
    <w:next w:val="a"/>
    <w:uiPriority w:val="39"/>
    <w:unhideWhenUsed/>
    <w:pPr>
      <w:spacing w:after="57"/>
      <w:ind w:left="567"/>
    </w:pPr>
  </w:style>
  <w:style w:type="paragraph" w:styleId="21">
    <w:name w:val="toc 2"/>
    <w:basedOn w:val="a"/>
    <w:next w:val="a"/>
    <w:uiPriority w:val="39"/>
    <w:unhideWhenUsed/>
    <w:pPr>
      <w:spacing w:after="57"/>
      <w:ind w:left="283"/>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ae">
    <w:name w:val="Title"/>
    <w:basedOn w:val="a"/>
    <w:next w:val="a"/>
    <w:link w:val="af"/>
    <w:uiPriority w:val="10"/>
    <w:qFormat/>
    <w:pPr>
      <w:spacing w:before="300" w:after="200"/>
      <w:contextualSpacing/>
    </w:pPr>
    <w:rPr>
      <w:sz w:val="48"/>
      <w:szCs w:val="48"/>
    </w:rPr>
  </w:style>
  <w:style w:type="paragraph" w:styleId="af0">
    <w:name w:val="footer"/>
    <w:basedOn w:val="a"/>
    <w:link w:val="af1"/>
    <w:uiPriority w:val="99"/>
    <w:unhideWhenUsed/>
    <w:qFormat/>
    <w:pPr>
      <w:tabs>
        <w:tab w:val="center" w:pos="7143"/>
        <w:tab w:val="right" w:pos="14287"/>
      </w:tabs>
    </w:pPr>
  </w:style>
  <w:style w:type="paragraph" w:styleId="af2">
    <w:name w:val="Subtitle"/>
    <w:basedOn w:val="a"/>
    <w:next w:val="a"/>
    <w:link w:val="af3"/>
    <w:uiPriority w:val="11"/>
    <w:qFormat/>
    <w:pPr>
      <w:spacing w:before="200" w:after="200"/>
    </w:pPr>
  </w:style>
  <w:style w:type="table" w:styleId="af4">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qFormat/>
    <w:rPr>
      <w:rFonts w:ascii="Arial" w:eastAsia="Arial" w:hAnsi="Arial" w:cs="Arial"/>
      <w:sz w:val="34"/>
    </w:rPr>
  </w:style>
  <w:style w:type="character" w:customStyle="1" w:styleId="30">
    <w:name w:val="Заголовок 3 Знак"/>
    <w:basedOn w:val="a0"/>
    <w:link w:val="3"/>
    <w:uiPriority w:val="9"/>
    <w:qFormat/>
    <w:rPr>
      <w:rFonts w:ascii="Arial" w:eastAsia="Arial" w:hAnsi="Arial" w:cs="Arial"/>
      <w:sz w:val="30"/>
      <w:szCs w:val="30"/>
    </w:rPr>
  </w:style>
  <w:style w:type="character" w:customStyle="1" w:styleId="40">
    <w:name w:val="Заголовок 4 Знак"/>
    <w:basedOn w:val="a0"/>
    <w:link w:val="4"/>
    <w:uiPriority w:val="9"/>
    <w:qFormat/>
    <w:rPr>
      <w:rFonts w:ascii="Arial" w:eastAsia="Arial" w:hAnsi="Arial" w:cs="Arial"/>
      <w:b/>
      <w:bCs/>
      <w:sz w:val="26"/>
      <w:szCs w:val="26"/>
    </w:rPr>
  </w:style>
  <w:style w:type="character" w:customStyle="1" w:styleId="50">
    <w:name w:val="Заголовок 5 Знак"/>
    <w:basedOn w:val="a0"/>
    <w:link w:val="5"/>
    <w:uiPriority w:val="9"/>
    <w:qFormat/>
    <w:rPr>
      <w:rFonts w:ascii="Arial" w:eastAsia="Arial" w:hAnsi="Arial" w:cs="Arial"/>
      <w:b/>
      <w:bCs/>
      <w:sz w:val="24"/>
      <w:szCs w:val="24"/>
    </w:rPr>
  </w:style>
  <w:style w:type="character" w:customStyle="1" w:styleId="60">
    <w:name w:val="Заголовок 6 Знак"/>
    <w:basedOn w:val="a0"/>
    <w:link w:val="6"/>
    <w:uiPriority w:val="9"/>
    <w:qFormat/>
    <w:rPr>
      <w:rFonts w:ascii="Arial" w:eastAsia="Arial" w:hAnsi="Arial" w:cs="Arial"/>
      <w:b/>
      <w:bCs/>
      <w:sz w:val="22"/>
      <w:szCs w:val="22"/>
    </w:rPr>
  </w:style>
  <w:style w:type="character" w:customStyle="1" w:styleId="70">
    <w:name w:val="Заголовок 7 Знак"/>
    <w:basedOn w:val="a0"/>
    <w:link w:val="7"/>
    <w:uiPriority w:val="9"/>
    <w:qFormat/>
    <w:rPr>
      <w:rFonts w:ascii="Arial" w:eastAsia="Arial" w:hAnsi="Arial" w:cs="Arial"/>
      <w:b/>
      <w:bCs/>
      <w:i/>
      <w:iCs/>
      <w:sz w:val="22"/>
      <w:szCs w:val="22"/>
    </w:rPr>
  </w:style>
  <w:style w:type="character" w:customStyle="1" w:styleId="80">
    <w:name w:val="Заголовок 8 Знак"/>
    <w:basedOn w:val="a0"/>
    <w:link w:val="8"/>
    <w:uiPriority w:val="9"/>
    <w:qFormat/>
    <w:rPr>
      <w:rFonts w:ascii="Arial" w:eastAsia="Arial" w:hAnsi="Arial" w:cs="Arial"/>
      <w:i/>
      <w:iCs/>
      <w:sz w:val="22"/>
      <w:szCs w:val="22"/>
    </w:rPr>
  </w:style>
  <w:style w:type="character" w:customStyle="1" w:styleId="90">
    <w:name w:val="Заголовок 9 Знак"/>
    <w:basedOn w:val="a0"/>
    <w:link w:val="9"/>
    <w:uiPriority w:val="9"/>
    <w:qFormat/>
    <w:rPr>
      <w:rFonts w:ascii="Arial" w:eastAsia="Arial" w:hAnsi="Arial" w:cs="Arial"/>
      <w:i/>
      <w:iCs/>
      <w:sz w:val="21"/>
      <w:szCs w:val="21"/>
    </w:rPr>
  </w:style>
  <w:style w:type="paragraph" w:styleId="af5">
    <w:name w:val="List Paragraph"/>
    <w:basedOn w:val="a"/>
    <w:uiPriority w:val="34"/>
    <w:qFormat/>
    <w:pPr>
      <w:ind w:left="720"/>
      <w:contextualSpacing/>
    </w:pPr>
  </w:style>
  <w:style w:type="paragraph" w:styleId="af6">
    <w:name w:val="No Spacing"/>
    <w:uiPriority w:val="1"/>
    <w:qFormat/>
    <w:pPr>
      <w:widowControl w:val="0"/>
    </w:pPr>
    <w:rPr>
      <w:sz w:val="24"/>
      <w:szCs w:val="24"/>
      <w:lang w:bidi="ru-RU"/>
    </w:rPr>
  </w:style>
  <w:style w:type="character" w:customStyle="1" w:styleId="af">
    <w:name w:val="Заголовок Знак"/>
    <w:basedOn w:val="a0"/>
    <w:link w:val="ae"/>
    <w:uiPriority w:val="10"/>
    <w:qFormat/>
    <w:rPr>
      <w:sz w:val="48"/>
      <w:szCs w:val="48"/>
    </w:rPr>
  </w:style>
  <w:style w:type="character" w:customStyle="1" w:styleId="af3">
    <w:name w:val="Подзаголовок Знак"/>
    <w:basedOn w:val="a0"/>
    <w:link w:val="af2"/>
    <w:uiPriority w:val="11"/>
    <w:qFormat/>
    <w:rPr>
      <w:sz w:val="24"/>
      <w:szCs w:val="24"/>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qFormat/>
    <w:rPr>
      <w:i/>
    </w:rPr>
  </w:style>
  <w:style w:type="paragraph" w:styleId="af7">
    <w:name w:val="Intense Quote"/>
    <w:basedOn w:val="a"/>
    <w:next w:val="a"/>
    <w:link w:val="af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8">
    <w:name w:val="Выделенная цитата Знак"/>
    <w:link w:val="af7"/>
    <w:uiPriority w:val="30"/>
    <w:qFormat/>
    <w:rPr>
      <w:i/>
    </w:rPr>
  </w:style>
  <w:style w:type="character" w:customStyle="1" w:styleId="ac">
    <w:name w:val="Верхний колонтитул Знак"/>
    <w:basedOn w:val="a0"/>
    <w:link w:val="ab"/>
    <w:uiPriority w:val="99"/>
    <w:qFormat/>
  </w:style>
  <w:style w:type="character" w:customStyle="1" w:styleId="FooterChar">
    <w:name w:val="Footer Char"/>
    <w:basedOn w:val="a0"/>
    <w:uiPriority w:val="99"/>
    <w:qFormat/>
  </w:style>
  <w:style w:type="character" w:customStyle="1" w:styleId="af1">
    <w:name w:val="Нижний колонтитул Знак"/>
    <w:link w:val="af0"/>
    <w:uiPriority w:val="99"/>
    <w:qFormat/>
  </w:style>
  <w:style w:type="table" w:customStyle="1" w:styleId="TableGridLight">
    <w:name w:val="Table Grid Light"/>
    <w:basedOn w:val="a1"/>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qFormat/>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qFormat/>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qFormat/>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qFormat/>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qFormat/>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qFormat/>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qFormat/>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qFormat/>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qFormat/>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qFormat/>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qFormat/>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qFormat/>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qFormat/>
    <w:tblPr>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il"/>
          <w:left w:val="nil"/>
          <w:bottom w:val="single" w:sz="12" w:space="0" w:color="5D8AC2" w:themeColor="accent1" w:themeTint="EA"/>
          <w:right w:val="nil"/>
        </w:tcBorders>
        <w:shd w:val="clear" w:color="FFFFFF" w:fill="auto"/>
      </w:tcPr>
    </w:tblStylePr>
    <w:tblStylePr w:type="lastRow">
      <w:rPr>
        <w:b/>
        <w:color w:val="404040"/>
      </w:rPr>
      <w:tblPr/>
      <w:tcPr>
        <w:tcBorders>
          <w:top w:val="single" w:sz="4" w:space="0" w:color="5D8AC2"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qFormat/>
    <w:tblPr>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il"/>
          <w:left w:val="nil"/>
          <w:bottom w:val="single" w:sz="12" w:space="0" w:color="D99695" w:themeColor="accent2" w:themeTint="97"/>
          <w:right w:val="nil"/>
        </w:tcBorders>
        <w:shd w:val="clear" w:color="FFFFFF" w:fill="auto"/>
      </w:tcPr>
    </w:tblStylePr>
    <w:tblStylePr w:type="lastRow">
      <w:rPr>
        <w:b/>
        <w:color w:val="404040"/>
      </w:rPr>
      <w:tblPr/>
      <w:tcPr>
        <w:tcBorders>
          <w:top w:val="single" w:sz="4" w:space="0" w:color="D99695"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qFormat/>
    <w:tblPr>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il"/>
          <w:left w:val="nil"/>
          <w:bottom w:val="single" w:sz="12" w:space="0" w:color="9ABB59" w:themeColor="accent3" w:themeTint="FE"/>
          <w:right w:val="nil"/>
        </w:tcBorders>
        <w:shd w:val="clear" w:color="FFFFFF" w:fill="auto"/>
      </w:tcPr>
    </w:tblStylePr>
    <w:tblStylePr w:type="lastRow">
      <w:rPr>
        <w:b/>
        <w:color w:val="404040"/>
      </w:rPr>
      <w:tblPr/>
      <w:tcPr>
        <w:tcBorders>
          <w:top w:val="single" w:sz="4" w:space="0" w:color="9ABB59"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qFormat/>
    <w:tblPr>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il"/>
          <w:left w:val="nil"/>
          <w:bottom w:val="single" w:sz="12" w:space="0" w:color="B2A1C6" w:themeColor="accent4" w:themeTint="9A"/>
          <w:right w:val="nil"/>
        </w:tcBorders>
        <w:shd w:val="clear" w:color="FFFFFF" w:fill="auto"/>
      </w:tcPr>
    </w:tblStylePr>
    <w:tblStylePr w:type="lastRow">
      <w:rPr>
        <w:b/>
        <w:color w:val="404040"/>
      </w:rPr>
      <w:tblPr/>
      <w:tcPr>
        <w:tcBorders>
          <w:top w:val="single" w:sz="4" w:space="0" w:color="B2A1C6"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qFormat/>
    <w:tblPr>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il"/>
          <w:left w:val="nil"/>
          <w:bottom w:val="single" w:sz="12" w:space="0" w:color="4BACC6" w:themeColor="accent5"/>
          <w:right w:val="nil"/>
        </w:tcBorders>
        <w:shd w:val="clear" w:color="FFFFFF" w:fill="auto"/>
      </w:tcPr>
    </w:tblStylePr>
    <w:tblStylePr w:type="lastRow">
      <w:rPr>
        <w:b/>
        <w:color w:val="404040"/>
      </w:rPr>
      <w:tblPr/>
      <w:tcPr>
        <w:tcBorders>
          <w:top w:val="single" w:sz="4" w:space="0" w:color="4BACC6"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qFormat/>
    <w:tblPr>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il"/>
          <w:left w:val="nil"/>
          <w:bottom w:val="single" w:sz="12" w:space="0" w:color="F79646" w:themeColor="accent6"/>
          <w:right w:val="nil"/>
        </w:tcBorders>
        <w:shd w:val="clear" w:color="FFFFFF" w:fill="auto"/>
      </w:tcPr>
    </w:tblStylePr>
    <w:tblStylePr w:type="lastRow">
      <w:rPr>
        <w:b/>
        <w:color w:val="404040"/>
      </w:rPr>
      <w:tblPr/>
      <w:tcPr>
        <w:tcBorders>
          <w:top w:val="single" w:sz="4" w:space="0" w:color="F79646"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qFormat/>
    <w:tblPr>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qFormat/>
    <w:tblPr>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qFormat/>
    <w:tblPr>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qFormat/>
    <w:tblPr>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qFormat/>
    <w:tblPr>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qFormat/>
    <w:tblPr>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qFormat/>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qFormat/>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qFormat/>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qFormat/>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qFormat/>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qFormat/>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qFormat/>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qFormat/>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1"/>
    <w:uiPriority w:val="99"/>
    <w:qFormat/>
    <w:tblPr>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rPr>
      <w:tblPr/>
      <w:tcPr>
        <w:tcBorders>
          <w:bottom w:val="single" w:sz="12" w:space="0" w:color="A6BFDD" w:themeColor="accent1" w:themeTint="80"/>
        </w:tcBorders>
      </w:tcPr>
    </w:tblStylePr>
    <w:tblStylePr w:type="lastRow">
      <w:rPr>
        <w:b/>
        <w:color w:val="A6BFDD" w:themeColor="accent1" w:themeTint="80"/>
      </w:rPr>
    </w:tblStylePr>
    <w:tblStylePr w:type="firstCol">
      <w:rPr>
        <w:b/>
        <w:color w:val="A6BFDD" w:themeColor="accent1" w:themeTint="80"/>
      </w:rPr>
    </w:tblStylePr>
    <w:tblStylePr w:type="lastCol">
      <w:rPr>
        <w:b/>
        <w:color w:val="A6BFDD" w:themeColor="accent1" w:themeTint="80"/>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6Colorful-Accent2">
    <w:name w:val="Grid Table 6 Colorful - Accent 2"/>
    <w:basedOn w:val="a1"/>
    <w:uiPriority w:val="99"/>
    <w:qFormat/>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A9796" w:themeColor="accent2" w:themeTint="96"/>
      </w:rPr>
      <w:tblPr/>
      <w:tcPr>
        <w:tcBorders>
          <w:bottom w:val="single" w:sz="12" w:space="0" w:color="D99695" w:themeColor="accent2" w:themeTint="97"/>
        </w:tcBorders>
      </w:tcPr>
    </w:tblStylePr>
    <w:tblStylePr w:type="lastRow">
      <w:rPr>
        <w:b/>
        <w:color w:val="DA9796" w:themeColor="accent2" w:themeTint="96"/>
      </w:rPr>
    </w:tblStylePr>
    <w:tblStylePr w:type="firstCol">
      <w:rPr>
        <w:b/>
        <w:color w:val="DA9796" w:themeColor="accent2" w:themeTint="96"/>
      </w:rPr>
    </w:tblStylePr>
    <w:tblStylePr w:type="lastCol">
      <w:rPr>
        <w:b/>
        <w:color w:val="DA9796" w:themeColor="accent2" w:themeTint="96"/>
      </w:r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6Colorful-Accent3">
    <w:name w:val="Grid Table 6 Colorful - Accent 3"/>
    <w:basedOn w:val="a1"/>
    <w:uiPriority w:val="99"/>
    <w:qFormat/>
    <w:tblPr>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BBB59" w:themeColor="accent3"/>
      </w:rPr>
      <w:tblPr/>
      <w:tcPr>
        <w:tcBorders>
          <w:bottom w:val="single" w:sz="12" w:space="0" w:color="9ABB59" w:themeColor="accent3" w:themeTint="FE"/>
        </w:tcBorders>
      </w:tcPr>
    </w:tblStylePr>
    <w:tblStylePr w:type="lastRow">
      <w:rPr>
        <w:b/>
        <w:color w:val="9BBB59" w:themeColor="accent3"/>
      </w:rPr>
    </w:tblStylePr>
    <w:tblStylePr w:type="firstCol">
      <w:rPr>
        <w:b/>
        <w:color w:val="9BBB59" w:themeColor="accent3"/>
      </w:rPr>
    </w:tblStylePr>
    <w:tblStylePr w:type="lastCol">
      <w:rPr>
        <w:b/>
        <w:color w:val="9BBB59" w:themeColor="accent3"/>
      </w:r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6Colorful-Accent4">
    <w:name w:val="Grid Table 6 Colorful - Accent 4"/>
    <w:basedOn w:val="a1"/>
    <w:uiPriority w:val="99"/>
    <w:qFormat/>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7" w:themeColor="accent4" w:themeTint="99"/>
      </w:rPr>
      <w:tblPr/>
      <w:tcPr>
        <w:tcBorders>
          <w:bottom w:val="single" w:sz="12" w:space="0" w:color="B2A1C6" w:themeColor="accent4" w:themeTint="9A"/>
        </w:tcBorders>
      </w:tcPr>
    </w:tblStylePr>
    <w:tblStylePr w:type="lastRow">
      <w:rPr>
        <w:b/>
        <w:color w:val="B2A1C7" w:themeColor="accent4" w:themeTint="99"/>
      </w:rPr>
    </w:tblStylePr>
    <w:tblStylePr w:type="firstCol">
      <w:rPr>
        <w:b/>
        <w:color w:val="B2A1C7" w:themeColor="accent4" w:themeTint="99"/>
      </w:rPr>
    </w:tblStylePr>
    <w:tblStylePr w:type="lastCol">
      <w:rPr>
        <w:b/>
        <w:color w:val="B2A1C7" w:themeColor="accent4" w:themeTint="99"/>
      </w:r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6Colorful-Accent5">
    <w:name w:val="Grid Table 6 Colorful - Accent 5"/>
    <w:basedOn w:val="a1"/>
    <w:uiPriority w:val="99"/>
    <w:qFormat/>
    <w:tblP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678" w:themeColor="accent5" w:themeShade="94"/>
      </w:rPr>
      <w:tblPr/>
      <w:tcPr>
        <w:tcBorders>
          <w:bottom w:val="single" w:sz="12" w:space="0" w:color="4BACC6" w:themeColor="accent5"/>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6Colorful-Accent6">
    <w:name w:val="Grid Table 6 Colorful - Accent 6"/>
    <w:basedOn w:val="a1"/>
    <w:uiPriority w:val="99"/>
    <w:tblP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678" w:themeColor="accent5" w:themeShade="94"/>
      </w:rPr>
      <w:tblPr/>
      <w:tcPr>
        <w:tcBorders>
          <w:bottom w:val="single" w:sz="12" w:space="0" w:color="F79646" w:themeColor="accent6"/>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FDE9D8" w:themeColor="accent6" w:themeTint="34" w:fill="FDE9D8" w:themeFill="accent6" w:themeFillTint="34"/>
      </w:tcPr>
    </w:tblStylePr>
    <w:tblStylePr w:type="band1Horz">
      <w:rPr>
        <w:rFonts w:ascii="Arial" w:hAnsi="Arial"/>
        <w:color w:val="266678" w:themeColor="accent5" w:themeShade="94"/>
        <w:sz w:val="22"/>
      </w:rPr>
      <w:tblPr/>
      <w:tcPr>
        <w:shd w:val="clear" w:color="FDE9D8" w:themeColor="accent6" w:themeTint="34" w:fill="FDE9D8" w:themeFill="accent6" w:themeFillTint="34"/>
      </w:tcPr>
    </w:tblStylePr>
    <w:tblStylePr w:type="band2Horz">
      <w:rPr>
        <w:rFonts w:ascii="Arial" w:hAnsi="Arial"/>
        <w:color w:val="266678" w:themeColor="accent5" w:themeShade="94"/>
        <w:sz w:val="22"/>
      </w:rPr>
    </w:tblStylePr>
  </w:style>
  <w:style w:type="table" w:customStyle="1" w:styleId="-71">
    <w:name w:val="Таблица-сетка 7 цветная1"/>
    <w:basedOn w:val="a1"/>
    <w:uiPriority w:val="99"/>
    <w:qFormat/>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1"/>
    <w:uiPriority w:val="99"/>
    <w:qFormat/>
    <w:tblPr>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sz w:val="22"/>
      </w:rPr>
      <w:tblPr/>
      <w:tcPr>
        <w:tcBorders>
          <w:top w:val="nil"/>
          <w:left w:val="nil"/>
          <w:bottom w:val="single" w:sz="4" w:space="0" w:color="A6BFDD" w:themeColor="accent1" w:themeTint="80"/>
          <w:right w:val="nil"/>
        </w:tcBorders>
        <w:shd w:val="clear" w:color="FFFFFF" w:themeColor="light1" w:fill="FFFFFF" w:themeFill="light1"/>
      </w:tcPr>
    </w:tblStylePr>
    <w:tblStylePr w:type="lastRow">
      <w:rPr>
        <w:rFonts w:ascii="Arial" w:hAnsi="Arial"/>
        <w:b/>
        <w:color w:val="A6BFDD" w:themeColor="accent1" w:themeTint="80"/>
        <w:sz w:val="22"/>
      </w:rPr>
      <w:tblPr/>
      <w:tcPr>
        <w:tcBorders>
          <w:top w:val="single" w:sz="4" w:space="0" w:color="A6BFDD"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6BFDD" w:themeColor="accent1" w:themeTint="80"/>
        <w:sz w:val="22"/>
      </w:rPr>
      <w:tblPr/>
      <w:tcPr>
        <w:tcBorders>
          <w:top w:val="nil"/>
          <w:left w:val="nil"/>
          <w:bottom w:val="nil"/>
          <w:right w:val="single" w:sz="4" w:space="0" w:color="A6BFDD" w:themeColor="accent1" w:themeTint="80"/>
        </w:tcBorders>
        <w:shd w:val="clear" w:color="FFFFFF" w:fill="auto"/>
      </w:tcPr>
    </w:tblStylePr>
    <w:tblStylePr w:type="lastCol">
      <w:rPr>
        <w:rFonts w:ascii="Arial" w:hAnsi="Arial"/>
        <w:i/>
        <w:color w:val="A6BFDD" w:themeColor="accent1" w:themeTint="80"/>
        <w:sz w:val="22"/>
      </w:rPr>
      <w:tblPr/>
      <w:tcPr>
        <w:tcBorders>
          <w:top w:val="nil"/>
          <w:left w:val="single" w:sz="4" w:space="0" w:color="A6BFDD" w:themeColor="accent1" w:themeTint="80"/>
          <w:bottom w:val="nil"/>
          <w:right w:val="nil"/>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7Colorful-Accent2">
    <w:name w:val="Grid Table 7 Colorful - Accent 2"/>
    <w:basedOn w:val="a1"/>
    <w:uiPriority w:val="99"/>
    <w:qFormat/>
    <w:tblPr>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A9796" w:themeColor="accent2" w:themeTint="96"/>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b/>
        <w:color w:val="DA9796" w:themeColor="accent2" w:themeTint="96"/>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7Colorful-Accent3">
    <w:name w:val="Grid Table 7 Colorful - Accent 3"/>
    <w:basedOn w:val="a1"/>
    <w:uiPriority w:val="99"/>
    <w:qFormat/>
    <w:tblPr>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BBB59" w:themeColor="accent3"/>
        <w:sz w:val="22"/>
      </w:rPr>
      <w:tblPr/>
      <w:tcPr>
        <w:tcBorders>
          <w:top w:val="nil"/>
          <w:left w:val="nil"/>
          <w:bottom w:val="single" w:sz="4" w:space="0" w:color="9ABB59" w:themeColor="accent3" w:themeTint="FE"/>
          <w:right w:val="nil"/>
        </w:tcBorders>
        <w:shd w:val="clear" w:color="FFFFFF" w:themeColor="light1" w:fill="FFFFFF" w:themeFill="light1"/>
      </w:tcPr>
    </w:tblStylePr>
    <w:tblStylePr w:type="lastRow">
      <w:rPr>
        <w:rFonts w:ascii="Arial" w:hAnsi="Arial"/>
        <w:b/>
        <w:color w:val="9BBB59" w:themeColor="accent3"/>
        <w:sz w:val="22"/>
      </w:rPr>
      <w:tblPr/>
      <w:tcPr>
        <w:tcBorders>
          <w:top w:val="single" w:sz="4" w:space="0" w:color="9ABB59"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9BBB59" w:themeColor="accent3"/>
        <w:sz w:val="22"/>
      </w:rPr>
      <w:tblPr/>
      <w:tcPr>
        <w:tcBorders>
          <w:top w:val="nil"/>
          <w:left w:val="nil"/>
          <w:bottom w:val="nil"/>
          <w:right w:val="single" w:sz="4" w:space="0" w:color="9ABB59" w:themeColor="accent3" w:themeTint="FE"/>
        </w:tcBorders>
        <w:shd w:val="clear" w:color="FFFFFF" w:fill="auto"/>
      </w:tcPr>
    </w:tblStylePr>
    <w:tblStylePr w:type="lastCol">
      <w:rPr>
        <w:rFonts w:ascii="Arial" w:hAnsi="Arial"/>
        <w:i/>
        <w:color w:val="9BBB59" w:themeColor="accent3"/>
        <w:sz w:val="22"/>
      </w:rPr>
      <w:tblPr/>
      <w:tcPr>
        <w:tcBorders>
          <w:top w:val="nil"/>
          <w:left w:val="single" w:sz="4" w:space="0" w:color="9ABB59" w:themeColor="accent3" w:themeTint="FE"/>
          <w:bottom w:val="nil"/>
          <w:right w:val="nil"/>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7Colorful-Accent4">
    <w:name w:val="Grid Table 7 Colorful - Accent 4"/>
    <w:basedOn w:val="a1"/>
    <w:uiPriority w:val="99"/>
    <w:qFormat/>
    <w:tblPr>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7" w:themeColor="accent4" w:themeTint="99"/>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b/>
        <w:color w:val="B2A1C7" w:themeColor="accent4" w:themeTint="99"/>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7Colorful-Accent5">
    <w:name w:val="Grid Table 7 Colorful - Accent 5"/>
    <w:basedOn w:val="a1"/>
    <w:uiPriority w:val="99"/>
    <w:qFormat/>
    <w:tblPr>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678" w:themeColor="accent5" w:themeShade="94"/>
        <w:sz w:val="22"/>
      </w:rPr>
      <w:tblPr/>
      <w:tcPr>
        <w:tcBorders>
          <w:top w:val="nil"/>
          <w:left w:val="nil"/>
          <w:bottom w:val="single" w:sz="4" w:space="0" w:color="99D0DE" w:themeColor="accent5" w:themeTint="90"/>
          <w:right w:val="nil"/>
        </w:tcBorders>
        <w:shd w:val="clear" w:color="FFFFFF" w:themeColor="light1" w:fill="FFFFFF" w:themeFill="light1"/>
      </w:tcPr>
    </w:tblStylePr>
    <w:tblStylePr w:type="lastRow">
      <w:rPr>
        <w:rFonts w:ascii="Arial" w:hAnsi="Arial"/>
        <w:b/>
        <w:color w:val="266678" w:themeColor="accent5" w:themeShade="94"/>
        <w:sz w:val="22"/>
      </w:rPr>
      <w:tblPr/>
      <w:tcPr>
        <w:tcBorders>
          <w:top w:val="single" w:sz="4" w:space="0" w:color="99D0DE"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66678" w:themeColor="accent5" w:themeShade="94"/>
        <w:sz w:val="22"/>
      </w:rPr>
      <w:tblPr/>
      <w:tcPr>
        <w:tcBorders>
          <w:top w:val="nil"/>
          <w:left w:val="nil"/>
          <w:bottom w:val="nil"/>
          <w:right w:val="single" w:sz="4" w:space="0" w:color="99D0DE" w:themeColor="accent5" w:themeTint="90"/>
        </w:tcBorders>
        <w:shd w:val="clear" w:color="FFFFFF" w:fill="auto"/>
      </w:tcPr>
    </w:tblStylePr>
    <w:tblStylePr w:type="lastCol">
      <w:rPr>
        <w:rFonts w:ascii="Arial" w:hAnsi="Arial"/>
        <w:i/>
        <w:color w:val="266678" w:themeColor="accent5" w:themeShade="94"/>
        <w:sz w:val="22"/>
      </w:rPr>
      <w:tblPr/>
      <w:tcPr>
        <w:tcBorders>
          <w:top w:val="nil"/>
          <w:left w:val="single" w:sz="4" w:space="0" w:color="99D0DE" w:themeColor="accent5" w:themeTint="90"/>
          <w:bottom w:val="nil"/>
          <w:right w:val="nil"/>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7Colorful-Accent6">
    <w:name w:val="Grid Table 7 Colorful - Accent 6"/>
    <w:basedOn w:val="a1"/>
    <w:uiPriority w:val="99"/>
    <w:qFormat/>
    <w:tblPr>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05307" w:themeColor="accent6" w:themeShade="94"/>
        <w:sz w:val="22"/>
      </w:rPr>
      <w:tblPr/>
      <w:tcPr>
        <w:tcBorders>
          <w:top w:val="nil"/>
          <w:left w:val="nil"/>
          <w:bottom w:val="single" w:sz="4" w:space="0" w:color="FAC396" w:themeColor="accent6" w:themeTint="90"/>
          <w:right w:val="nil"/>
        </w:tcBorders>
        <w:shd w:val="clear" w:color="FFFFFF" w:themeColor="light1" w:fill="FFFFFF" w:themeFill="light1"/>
      </w:tcPr>
    </w:tblStylePr>
    <w:tblStylePr w:type="lastRow">
      <w:rPr>
        <w:rFonts w:ascii="Arial" w:hAnsi="Arial"/>
        <w:b/>
        <w:color w:val="B05307" w:themeColor="accent6" w:themeShade="94"/>
        <w:sz w:val="22"/>
      </w:rPr>
      <w:tblPr/>
      <w:tcPr>
        <w:tcBorders>
          <w:top w:val="single" w:sz="4" w:space="0" w:color="FAC396"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B05307" w:themeColor="accent6" w:themeShade="94"/>
        <w:sz w:val="22"/>
      </w:rPr>
      <w:tblPr/>
      <w:tcPr>
        <w:tcBorders>
          <w:top w:val="nil"/>
          <w:left w:val="nil"/>
          <w:bottom w:val="nil"/>
          <w:right w:val="single" w:sz="4" w:space="0" w:color="FAC396" w:themeColor="accent6" w:themeTint="90"/>
        </w:tcBorders>
        <w:shd w:val="clear" w:color="FFFFFF" w:fill="auto"/>
      </w:tcPr>
    </w:tblStylePr>
    <w:tblStylePr w:type="lastCol">
      <w:rPr>
        <w:rFonts w:ascii="Arial" w:hAnsi="Arial"/>
        <w:i/>
        <w:color w:val="B05307" w:themeColor="accent6" w:themeShade="94"/>
        <w:sz w:val="22"/>
      </w:rPr>
      <w:tblPr/>
      <w:tcPr>
        <w:tcBorders>
          <w:top w:val="nil"/>
          <w:left w:val="single" w:sz="4" w:space="0" w:color="FAC396" w:themeColor="accent6" w:themeTint="90"/>
          <w:bottom w:val="nil"/>
          <w:right w:val="nil"/>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05307" w:themeColor="accent6" w:themeShade="94"/>
        <w:sz w:val="22"/>
      </w:rPr>
      <w:tblPr/>
      <w:tcPr>
        <w:shd w:val="clear" w:color="FDE9D8" w:themeColor="accent6" w:themeTint="34" w:fill="FDE9D8" w:themeFill="accent6" w:themeFillTint="34"/>
      </w:tcPr>
    </w:tblStylePr>
    <w:tblStylePr w:type="band2Horz">
      <w:rPr>
        <w:rFonts w:ascii="Arial" w:hAnsi="Arial"/>
        <w:color w:val="B05307" w:themeColor="accent6" w:themeShade="94"/>
        <w:sz w:val="22"/>
      </w:rPr>
    </w:tblStylePr>
  </w:style>
  <w:style w:type="table" w:customStyle="1" w:styleId="-110">
    <w:name w:val="Список-таблица 1 светлая1"/>
    <w:basedOn w:val="a1"/>
    <w:uiPriority w:val="99"/>
    <w:qFormat/>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qFormat/>
    <w:tblPr/>
    <w:tblStylePr w:type="firstRow">
      <w:rPr>
        <w:b/>
        <w:color w:val="404040"/>
      </w:rPr>
      <w:tblPr/>
      <w:tcPr>
        <w:tcBorders>
          <w:top w:val="nil"/>
          <w:left w:val="nil"/>
          <w:bottom w:val="single" w:sz="4" w:space="0" w:color="4F81BD" w:themeColor="accent1"/>
          <w:right w:val="nil"/>
        </w:tcBorders>
      </w:tcPr>
    </w:tblStylePr>
    <w:tblStylePr w:type="lastRow">
      <w:rPr>
        <w:b/>
        <w:color w:val="404040"/>
      </w:rPr>
      <w:tblPr/>
      <w:tcPr>
        <w:tcBorders>
          <w:top w:val="single" w:sz="4" w:space="0" w:color="4F81BD"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qFormat/>
    <w:tblPr/>
    <w:tblStylePr w:type="firstRow">
      <w:rPr>
        <w:b/>
        <w:color w:val="404040"/>
      </w:rPr>
      <w:tblPr/>
      <w:tcPr>
        <w:tcBorders>
          <w:top w:val="nil"/>
          <w:left w:val="nil"/>
          <w:bottom w:val="single" w:sz="4" w:space="0" w:color="C0504D" w:themeColor="accent2"/>
          <w:right w:val="nil"/>
        </w:tcBorders>
      </w:tcPr>
    </w:tblStylePr>
    <w:tblStylePr w:type="lastRow">
      <w:rPr>
        <w:b/>
        <w:color w:val="404040"/>
      </w:rPr>
      <w:tblPr/>
      <w:tcPr>
        <w:tcBorders>
          <w:top w:val="single" w:sz="4" w:space="0" w:color="C0504D"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qFormat/>
    <w:tblPr/>
    <w:tblStylePr w:type="firstRow">
      <w:rPr>
        <w:b/>
        <w:color w:val="404040"/>
      </w:rPr>
      <w:tblPr/>
      <w:tcPr>
        <w:tcBorders>
          <w:top w:val="nil"/>
          <w:left w:val="nil"/>
          <w:bottom w:val="single" w:sz="4" w:space="0" w:color="9BBB59" w:themeColor="accent3"/>
          <w:right w:val="nil"/>
        </w:tcBorders>
      </w:tcPr>
    </w:tblStylePr>
    <w:tblStylePr w:type="lastRow">
      <w:rPr>
        <w:b/>
        <w:color w:val="404040"/>
      </w:rPr>
      <w:tblPr/>
      <w:tcPr>
        <w:tcBorders>
          <w:top w:val="single" w:sz="4" w:space="0" w:color="9BBB59"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qFormat/>
    <w:tblPr/>
    <w:tblStylePr w:type="firstRow">
      <w:rPr>
        <w:b/>
        <w:color w:val="404040"/>
      </w:rPr>
      <w:tblPr/>
      <w:tcPr>
        <w:tcBorders>
          <w:top w:val="nil"/>
          <w:left w:val="nil"/>
          <w:bottom w:val="single" w:sz="4" w:space="0" w:color="8064A2" w:themeColor="accent4"/>
          <w:right w:val="nil"/>
        </w:tcBorders>
      </w:tcPr>
    </w:tblStylePr>
    <w:tblStylePr w:type="lastRow">
      <w:rPr>
        <w:b/>
        <w:color w:val="404040"/>
      </w:rPr>
      <w:tblPr/>
      <w:tcPr>
        <w:tcBorders>
          <w:top w:val="single" w:sz="4" w:space="0" w:color="8064A2"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qFormat/>
    <w:tblPr/>
    <w:tblStylePr w:type="firstRow">
      <w:rPr>
        <w:b/>
        <w:color w:val="404040"/>
      </w:rPr>
      <w:tblPr/>
      <w:tcPr>
        <w:tcBorders>
          <w:top w:val="nil"/>
          <w:left w:val="nil"/>
          <w:bottom w:val="single" w:sz="4" w:space="0" w:color="4BACC6" w:themeColor="accent5"/>
          <w:right w:val="nil"/>
        </w:tcBorders>
      </w:tcPr>
    </w:tblStylePr>
    <w:tblStylePr w:type="lastRow">
      <w:rPr>
        <w:b/>
        <w:color w:val="404040"/>
      </w:rPr>
      <w:tblPr/>
      <w:tcPr>
        <w:tcBorders>
          <w:top w:val="single" w:sz="4" w:space="0" w:color="4BACC6"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qFormat/>
    <w:tblPr/>
    <w:tblStylePr w:type="firstRow">
      <w:rPr>
        <w:b/>
        <w:color w:val="404040"/>
      </w:rPr>
      <w:tblPr/>
      <w:tcPr>
        <w:tcBorders>
          <w:top w:val="nil"/>
          <w:left w:val="nil"/>
          <w:bottom w:val="single" w:sz="4" w:space="0" w:color="F79646" w:themeColor="accent6"/>
          <w:right w:val="nil"/>
        </w:tcBorders>
      </w:tcPr>
    </w:tblStylePr>
    <w:tblStylePr w:type="lastRow">
      <w:rPr>
        <w:b/>
        <w:color w:val="404040"/>
      </w:rPr>
      <w:tblPr/>
      <w:tcPr>
        <w:tcBorders>
          <w:top w:val="single" w:sz="4" w:space="0" w:color="F79646"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qFormat/>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qFormat/>
    <w:tblPr>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la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qFormat/>
    <w:tblPr>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la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qFormat/>
    <w:tblPr>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la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qFormat/>
    <w:tblPr>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la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qFormat/>
    <w:tblPr>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la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qFormat/>
    <w:tblPr>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la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qFormat/>
    <w:tblPr>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qFormat/>
    <w:tblPr>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qFormat/>
    <w:tblPr>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qFormat/>
    <w:tblPr>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qFormat/>
    <w:tblPr>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qFormat/>
    <w:tblPr>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qFormat/>
    <w:tblPr>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qFormat/>
    <w:tblPr>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qFormat/>
    <w:tblPr>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qFormat/>
    <w:tblPr>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qFormat/>
    <w:tblPr>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qFormat/>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qFormat/>
    <w:tblPr>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qFormat/>
    <w:tblPr>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qFormat/>
    <w:tblPr>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qFormat/>
    <w:tblPr>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qFormat/>
    <w:tblPr>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qFormat/>
    <w:tblPr>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qFormat/>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qFormat/>
    <w:tblPr>
      <w:tblBorders>
        <w:top w:val="single" w:sz="4" w:space="0" w:color="4F81BD" w:themeColor="accent1"/>
        <w:bottom w:val="single" w:sz="4" w:space="0" w:color="4F81BD" w:themeColor="accent1"/>
      </w:tblBorders>
    </w:tblPr>
    <w:tblStylePr w:type="firstRow">
      <w:rPr>
        <w:b/>
        <w:color w:val="2A4A70" w:themeColor="accent1" w:themeShade="94"/>
      </w:rPr>
      <w:tblPr/>
      <w:tcPr>
        <w:tcBorders>
          <w:bottom w:val="single" w:sz="4" w:space="0" w:color="4F81BD" w:themeColor="accent1"/>
        </w:tcBorders>
      </w:tcPr>
    </w:tblStylePr>
    <w:tblStylePr w:type="lastRow">
      <w:rPr>
        <w:b/>
        <w:color w:val="2A4A70" w:themeColor="accent1" w:themeShade="94"/>
      </w:rPr>
      <w:tblPr/>
      <w:tcPr>
        <w:tcBorders>
          <w:top w:val="single" w:sz="4" w:space="0" w:color="4F81BD" w:themeColor="accent1"/>
        </w:tcBorders>
      </w:tcPr>
    </w:tblStylePr>
    <w:tblStylePr w:type="firstCol">
      <w:rPr>
        <w:b/>
        <w:color w:val="2A4A70" w:themeColor="accent1" w:themeShade="94"/>
      </w:rPr>
    </w:tblStylePr>
    <w:tblStylePr w:type="lastCol">
      <w:rPr>
        <w:b/>
        <w:color w:val="2A4A70" w:themeColor="accent1" w:themeShade="94"/>
      </w:r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6Colorful-Accent2">
    <w:name w:val="List Table 6 Colorful - Accent 2"/>
    <w:basedOn w:val="a1"/>
    <w:uiPriority w:val="99"/>
    <w:qFormat/>
    <w:tblPr>
      <w:tblBorders>
        <w:top w:val="single" w:sz="4" w:space="0" w:color="D99695" w:themeColor="accent2" w:themeTint="97"/>
        <w:bottom w:val="single" w:sz="4" w:space="0" w:color="D99695" w:themeColor="accent2" w:themeTint="97"/>
      </w:tblBorders>
    </w:tblPr>
    <w:tblStylePr w:type="firstRow">
      <w:rPr>
        <w:b/>
        <w:color w:val="DA9796" w:themeColor="accent2" w:themeTint="96"/>
      </w:rPr>
      <w:tblPr/>
      <w:tcPr>
        <w:tcBorders>
          <w:bottom w:val="single" w:sz="4" w:space="0" w:color="D99695" w:themeColor="accent2" w:themeTint="97"/>
        </w:tcBorders>
      </w:tcPr>
    </w:tblStylePr>
    <w:tblStylePr w:type="lastRow">
      <w:rPr>
        <w:b/>
        <w:color w:val="DA9796" w:themeColor="accent2" w:themeTint="96"/>
      </w:rPr>
      <w:tblPr/>
      <w:tcPr>
        <w:tcBorders>
          <w:top w:val="single" w:sz="4" w:space="0" w:color="D99695" w:themeColor="accent2" w:themeTint="97"/>
        </w:tcBorders>
      </w:tcPr>
    </w:tblStylePr>
    <w:tblStylePr w:type="firstCol">
      <w:rPr>
        <w:b/>
        <w:color w:val="DA9796" w:themeColor="accent2" w:themeTint="96"/>
      </w:rPr>
    </w:tblStylePr>
    <w:tblStylePr w:type="lastCol">
      <w:rPr>
        <w:b/>
        <w:color w:val="DA9796" w:themeColor="accent2" w:themeTint="96"/>
      </w:r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6Colorful-Accent3">
    <w:name w:val="List Table 6 Colorful - Accent 3"/>
    <w:basedOn w:val="a1"/>
    <w:uiPriority w:val="99"/>
    <w:qFormat/>
    <w:tblPr>
      <w:tblBorders>
        <w:top w:val="single" w:sz="4" w:space="0" w:color="C3D69B" w:themeColor="accent3" w:themeTint="98"/>
        <w:bottom w:val="single" w:sz="4" w:space="0" w:color="C3D69B" w:themeColor="accent3" w:themeTint="98"/>
      </w:tblBorders>
    </w:tblPr>
    <w:tblStylePr w:type="firstRow">
      <w:rPr>
        <w:b/>
        <w:color w:val="C2D69B" w:themeColor="accent3" w:themeTint="99"/>
      </w:rPr>
      <w:tblPr/>
      <w:tcPr>
        <w:tcBorders>
          <w:bottom w:val="single" w:sz="4" w:space="0" w:color="C3D69B" w:themeColor="accent3" w:themeTint="98"/>
        </w:tcBorders>
      </w:tcPr>
    </w:tblStylePr>
    <w:tblStylePr w:type="lastRow">
      <w:rPr>
        <w:b/>
        <w:color w:val="C2D69B" w:themeColor="accent3" w:themeTint="99"/>
      </w:rPr>
      <w:tblPr/>
      <w:tcPr>
        <w:tcBorders>
          <w:top w:val="single" w:sz="4" w:space="0" w:color="C3D69B" w:themeColor="accent3" w:themeTint="98"/>
        </w:tcBorders>
      </w:tcPr>
    </w:tblStylePr>
    <w:tblStylePr w:type="firstCol">
      <w:rPr>
        <w:b/>
        <w:color w:val="C2D69B" w:themeColor="accent3" w:themeTint="99"/>
      </w:rPr>
    </w:tblStylePr>
    <w:tblStylePr w:type="lastCol">
      <w:rPr>
        <w:b/>
        <w:color w:val="C2D69B" w:themeColor="accent3" w:themeTint="99"/>
      </w:r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6Colorful-Accent4">
    <w:name w:val="List Table 6 Colorful - Accent 4"/>
    <w:basedOn w:val="a1"/>
    <w:uiPriority w:val="99"/>
    <w:qFormat/>
    <w:tblPr>
      <w:tblBorders>
        <w:top w:val="single" w:sz="4" w:space="0" w:color="B2A1C6" w:themeColor="accent4" w:themeTint="9A"/>
        <w:bottom w:val="single" w:sz="4" w:space="0" w:color="B2A1C6" w:themeColor="accent4" w:themeTint="9A"/>
      </w:tblBorders>
    </w:tblPr>
    <w:tblStylePr w:type="firstRow">
      <w:rPr>
        <w:b/>
        <w:color w:val="B2A1C7" w:themeColor="accent4" w:themeTint="99"/>
      </w:rPr>
      <w:tblPr/>
      <w:tcPr>
        <w:tcBorders>
          <w:bottom w:val="single" w:sz="4" w:space="0" w:color="B2A1C6" w:themeColor="accent4" w:themeTint="9A"/>
        </w:tcBorders>
      </w:tcPr>
    </w:tblStylePr>
    <w:tblStylePr w:type="lastRow">
      <w:rPr>
        <w:b/>
        <w:color w:val="B2A1C7" w:themeColor="accent4" w:themeTint="99"/>
      </w:rPr>
      <w:tblPr/>
      <w:tcPr>
        <w:tcBorders>
          <w:top w:val="single" w:sz="4" w:space="0" w:color="B2A1C6" w:themeColor="accent4" w:themeTint="9A"/>
        </w:tcBorders>
      </w:tcPr>
    </w:tblStylePr>
    <w:tblStylePr w:type="firstCol">
      <w:rPr>
        <w:b/>
        <w:color w:val="B2A1C7" w:themeColor="accent4" w:themeTint="99"/>
      </w:rPr>
    </w:tblStylePr>
    <w:tblStylePr w:type="lastCol">
      <w:rPr>
        <w:b/>
        <w:color w:val="B2A1C7" w:themeColor="accent4" w:themeTint="99"/>
      </w:r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6Colorful-Accent5">
    <w:name w:val="List Table 6 Colorful - Accent 5"/>
    <w:basedOn w:val="a1"/>
    <w:uiPriority w:val="99"/>
    <w:qFormat/>
    <w:tblPr>
      <w:tblBorders>
        <w:top w:val="single" w:sz="4" w:space="0" w:color="92CCDC" w:themeColor="accent5" w:themeTint="9A"/>
        <w:bottom w:val="single" w:sz="4" w:space="0" w:color="92CCDC" w:themeColor="accent5" w:themeTint="9A"/>
      </w:tblBorders>
    </w:tblPr>
    <w:tblStylePr w:type="firstRow">
      <w:rPr>
        <w:b/>
        <w:color w:val="92CDDC" w:themeColor="accent5" w:themeTint="99"/>
      </w:rPr>
      <w:tblPr/>
      <w:tcPr>
        <w:tcBorders>
          <w:bottom w:val="single" w:sz="4" w:space="0" w:color="92CCDC" w:themeColor="accent5" w:themeTint="9A"/>
        </w:tcBorders>
      </w:tcPr>
    </w:tblStylePr>
    <w:tblStylePr w:type="lastRow">
      <w:rPr>
        <w:b/>
        <w:color w:val="92CDDC" w:themeColor="accent5" w:themeTint="99"/>
      </w:rPr>
      <w:tblPr/>
      <w:tcPr>
        <w:tcBorders>
          <w:top w:val="single" w:sz="4" w:space="0" w:color="92CCDC" w:themeColor="accent5" w:themeTint="9A"/>
        </w:tcBorders>
      </w:tcPr>
    </w:tblStylePr>
    <w:tblStylePr w:type="firstCol">
      <w:rPr>
        <w:b/>
        <w:color w:val="92CDDC" w:themeColor="accent5" w:themeTint="99"/>
      </w:rPr>
    </w:tblStylePr>
    <w:tblStylePr w:type="lastCol">
      <w:rPr>
        <w:b/>
        <w:color w:val="92CDDC" w:themeColor="accent5" w:themeTint="99"/>
      </w:r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6Colorful-Accent6">
    <w:name w:val="List Table 6 Colorful - Accent 6"/>
    <w:basedOn w:val="a1"/>
    <w:uiPriority w:val="99"/>
    <w:qFormat/>
    <w:tblPr>
      <w:tblBorders>
        <w:top w:val="single" w:sz="4" w:space="0" w:color="FAC090" w:themeColor="accent6" w:themeTint="98"/>
        <w:bottom w:val="single" w:sz="4" w:space="0" w:color="FAC090" w:themeColor="accent6" w:themeTint="98"/>
      </w:tblBorders>
    </w:tblPr>
    <w:tblStylePr w:type="firstRow">
      <w:rPr>
        <w:b/>
        <w:color w:val="FABF8F" w:themeColor="accent6" w:themeTint="99"/>
      </w:rPr>
      <w:tblPr/>
      <w:tcPr>
        <w:tcBorders>
          <w:bottom w:val="single" w:sz="4" w:space="0" w:color="FAC090" w:themeColor="accent6" w:themeTint="98"/>
        </w:tcBorders>
      </w:tcPr>
    </w:tblStylePr>
    <w:tblStylePr w:type="lastRow">
      <w:rPr>
        <w:b/>
        <w:color w:val="FABF8F" w:themeColor="accent6" w:themeTint="99"/>
      </w:rPr>
      <w:tblPr/>
      <w:tcPr>
        <w:tcBorders>
          <w:top w:val="single" w:sz="4" w:space="0" w:color="FAC090" w:themeColor="accent6" w:themeTint="98"/>
        </w:tcBorders>
      </w:tcPr>
    </w:tblStylePr>
    <w:tblStylePr w:type="firstCol">
      <w:rPr>
        <w:b/>
        <w:color w:val="FABF8F" w:themeColor="accent6" w:themeTint="99"/>
      </w:rPr>
    </w:tblStylePr>
    <w:tblStylePr w:type="lastCol">
      <w:rPr>
        <w:b/>
        <w:color w:val="FABF8F" w:themeColor="accent6" w:themeTint="99"/>
      </w:r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710">
    <w:name w:val="Список-таблица 7 цветная1"/>
    <w:basedOn w:val="a1"/>
    <w:uiPriority w:val="99"/>
    <w:qFormat/>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1"/>
    <w:uiPriority w:val="99"/>
    <w:qFormat/>
    <w:tblPr>
      <w:tblBorders>
        <w:right w:val="single" w:sz="4" w:space="0" w:color="4F81BD" w:themeColor="accent1"/>
      </w:tblBorders>
    </w:tblPr>
    <w:tblStylePr w:type="firstRow">
      <w:rPr>
        <w:rFonts w:ascii="Arial" w:hAnsi="Arial"/>
        <w:i/>
        <w:color w:val="2A4A70" w:themeColor="accent1" w:themeShade="94"/>
        <w:sz w:val="22"/>
      </w:rPr>
      <w:tblPr/>
      <w:tcPr>
        <w:tcBorders>
          <w:top w:val="nil"/>
          <w:left w:val="nil"/>
          <w:bottom w:val="single" w:sz="4" w:space="0" w:color="4F81BD" w:themeColor="accent1"/>
          <w:right w:val="nil"/>
        </w:tcBorders>
        <w:shd w:val="clear" w:color="FFFFFF" w:themeColor="light1" w:fill="FFFFFF" w:themeFill="light1"/>
      </w:tcPr>
    </w:tblStylePr>
    <w:tblStylePr w:type="lastRow">
      <w:rPr>
        <w:rFonts w:ascii="Arial" w:hAnsi="Arial"/>
        <w:i/>
        <w:color w:val="2A4A70" w:themeColor="accent1" w:themeShade="94"/>
        <w:sz w:val="22"/>
      </w:rPr>
      <w:tblPr/>
      <w:tcPr>
        <w:tcBorders>
          <w:top w:val="single" w:sz="4" w:space="0" w:color="4F81BD" w:themeColor="accent1"/>
          <w:left w:val="nil"/>
          <w:bottom w:val="nil"/>
          <w:right w:val="nil"/>
        </w:tcBorders>
        <w:shd w:val="clear" w:color="FFFFFF" w:themeColor="light1" w:fill="FFFFFF" w:themeFill="light1"/>
      </w:tcPr>
    </w:tblStylePr>
    <w:tblStylePr w:type="firstCol">
      <w:pPr>
        <w:jc w:val="right"/>
      </w:pPr>
      <w:rPr>
        <w:rFonts w:ascii="Arial" w:hAnsi="Arial"/>
        <w:i/>
        <w:color w:val="2A4A70" w:themeColor="accent1" w:themeShade="94"/>
        <w:sz w:val="22"/>
      </w:rPr>
      <w:tblPr/>
      <w:tcPr>
        <w:tcBorders>
          <w:top w:val="nil"/>
          <w:left w:val="nil"/>
          <w:bottom w:val="nil"/>
          <w:right w:val="single" w:sz="4" w:space="0" w:color="4F81BD" w:themeColor="accent1"/>
        </w:tcBorders>
        <w:shd w:val="clear" w:color="FFFFFF" w:fill="auto"/>
      </w:tcPr>
    </w:tblStylePr>
    <w:tblStylePr w:type="lastCol">
      <w:rPr>
        <w:rFonts w:ascii="Arial" w:hAnsi="Arial"/>
        <w:i/>
        <w:color w:val="2A4A70" w:themeColor="accent1" w:themeShade="94"/>
        <w:sz w:val="22"/>
      </w:rPr>
      <w:tblPr/>
      <w:tcPr>
        <w:tcBorders>
          <w:top w:val="nil"/>
          <w:left w:val="single" w:sz="4" w:space="0" w:color="4F81BD" w:themeColor="accent1"/>
          <w:bottom w:val="nil"/>
          <w:right w:val="nil"/>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7Colorful-Accent2">
    <w:name w:val="List Table 7 Colorful - Accent 2"/>
    <w:basedOn w:val="a1"/>
    <w:uiPriority w:val="99"/>
    <w:qFormat/>
    <w:tblPr>
      <w:tblBorders>
        <w:right w:val="single" w:sz="4" w:space="0" w:color="D99695" w:themeColor="accent2" w:themeTint="97"/>
      </w:tblBorders>
    </w:tblPr>
    <w:tblStylePr w:type="firstRow">
      <w:rPr>
        <w:rFonts w:ascii="Arial" w:hAnsi="Arial"/>
        <w:i/>
        <w:color w:val="DA9796" w:themeColor="accent2" w:themeTint="96"/>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i/>
        <w:color w:val="DA9796" w:themeColor="accent2" w:themeTint="96"/>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7Colorful-Accent3">
    <w:name w:val="List Table 7 Colorful - Accent 3"/>
    <w:basedOn w:val="a1"/>
    <w:uiPriority w:val="99"/>
    <w:qFormat/>
    <w:tblPr>
      <w:tblBorders>
        <w:right w:val="single" w:sz="4" w:space="0" w:color="C3D69B" w:themeColor="accent3" w:themeTint="98"/>
      </w:tblBorders>
    </w:tblPr>
    <w:tblStylePr w:type="firstRow">
      <w:rPr>
        <w:rFonts w:ascii="Arial" w:hAnsi="Arial"/>
        <w:i/>
        <w:color w:val="C2D69B" w:themeColor="accent3" w:themeTint="99"/>
        <w:sz w:val="22"/>
      </w:rPr>
      <w:tblPr/>
      <w:tcPr>
        <w:tcBorders>
          <w:top w:val="nil"/>
          <w:left w:val="nil"/>
          <w:bottom w:val="single" w:sz="4" w:space="0" w:color="C3D69B" w:themeColor="accent3" w:themeTint="98"/>
          <w:right w:val="nil"/>
        </w:tcBorders>
        <w:shd w:val="clear" w:color="FFFFFF" w:themeColor="light1" w:fill="FFFFFF" w:themeFill="light1"/>
      </w:tcPr>
    </w:tblStylePr>
    <w:tblStylePr w:type="lastRow">
      <w:rPr>
        <w:rFonts w:ascii="Arial" w:hAnsi="Arial"/>
        <w:i/>
        <w:color w:val="C2D69B" w:themeColor="accent3" w:themeTint="99"/>
        <w:sz w:val="22"/>
      </w:rPr>
      <w:tblPr/>
      <w:tcPr>
        <w:tcBorders>
          <w:top w:val="single" w:sz="4" w:space="0" w:color="C3D69B"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2D69B" w:themeColor="accent3" w:themeTint="99"/>
        <w:sz w:val="22"/>
      </w:rPr>
      <w:tblPr/>
      <w:tcPr>
        <w:tcBorders>
          <w:top w:val="nil"/>
          <w:left w:val="nil"/>
          <w:bottom w:val="nil"/>
          <w:right w:val="single" w:sz="4" w:space="0" w:color="C3D69B" w:themeColor="accent3" w:themeTint="98"/>
        </w:tcBorders>
        <w:shd w:val="clear" w:color="FFFFFF" w:fill="auto"/>
      </w:tcPr>
    </w:tblStylePr>
    <w:tblStylePr w:type="lastCol">
      <w:rPr>
        <w:rFonts w:ascii="Arial" w:hAnsi="Arial"/>
        <w:i/>
        <w:color w:val="C2D69B" w:themeColor="accent3" w:themeTint="99"/>
        <w:sz w:val="22"/>
      </w:rPr>
      <w:tblPr/>
      <w:tcPr>
        <w:tcBorders>
          <w:top w:val="nil"/>
          <w:left w:val="single" w:sz="4" w:space="0" w:color="C3D69B" w:themeColor="accent3" w:themeTint="98"/>
          <w:bottom w:val="nil"/>
          <w:right w:val="nil"/>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7Colorful-Accent4">
    <w:name w:val="List Table 7 Colorful - Accent 4"/>
    <w:basedOn w:val="a1"/>
    <w:uiPriority w:val="99"/>
    <w:qFormat/>
    <w:tblPr>
      <w:tblBorders>
        <w:right w:val="single" w:sz="4" w:space="0" w:color="B2A1C6" w:themeColor="accent4" w:themeTint="9A"/>
      </w:tblBorders>
    </w:tblPr>
    <w:tblStylePr w:type="firstRow">
      <w:rPr>
        <w:rFonts w:ascii="Arial" w:hAnsi="Arial"/>
        <w:i/>
        <w:color w:val="B2A1C7" w:themeColor="accent4" w:themeTint="99"/>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i/>
        <w:color w:val="B2A1C7" w:themeColor="accent4" w:themeTint="99"/>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7Colorful-Accent5">
    <w:name w:val="List Table 7 Colorful - Accent 5"/>
    <w:basedOn w:val="a1"/>
    <w:uiPriority w:val="99"/>
    <w:qFormat/>
    <w:tblPr>
      <w:tblBorders>
        <w:right w:val="single" w:sz="4" w:space="0" w:color="92CCDC" w:themeColor="accent5" w:themeTint="9A"/>
      </w:tblBorders>
    </w:tblPr>
    <w:tblStylePr w:type="firstRow">
      <w:rPr>
        <w:rFonts w:ascii="Arial" w:hAnsi="Arial"/>
        <w:i/>
        <w:color w:val="92CDDC" w:themeColor="accent5" w:themeTint="99"/>
        <w:sz w:val="22"/>
      </w:rPr>
      <w:tblPr/>
      <w:tcPr>
        <w:tcBorders>
          <w:top w:val="nil"/>
          <w:left w:val="nil"/>
          <w:bottom w:val="single" w:sz="4" w:space="0" w:color="92CCDC" w:themeColor="accent5" w:themeTint="9A"/>
          <w:right w:val="nil"/>
        </w:tcBorders>
        <w:shd w:val="clear" w:color="FFFFFF" w:themeColor="light1" w:fill="FFFFFF" w:themeFill="light1"/>
      </w:tcPr>
    </w:tblStylePr>
    <w:tblStylePr w:type="lastRow">
      <w:rPr>
        <w:rFonts w:ascii="Arial" w:hAnsi="Arial"/>
        <w:i/>
        <w:color w:val="92CDDC" w:themeColor="accent5" w:themeTint="99"/>
        <w:sz w:val="22"/>
      </w:rPr>
      <w:tblPr/>
      <w:tcPr>
        <w:tcBorders>
          <w:top w:val="single" w:sz="4" w:space="0" w:color="92CCDC"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2CDDC" w:themeColor="accent5" w:themeTint="99"/>
        <w:sz w:val="22"/>
      </w:rPr>
      <w:tblPr/>
      <w:tcPr>
        <w:tcBorders>
          <w:top w:val="nil"/>
          <w:left w:val="nil"/>
          <w:bottom w:val="nil"/>
          <w:right w:val="single" w:sz="4" w:space="0" w:color="92CCDC" w:themeColor="accent5" w:themeTint="9A"/>
        </w:tcBorders>
        <w:shd w:val="clear" w:color="FFFFFF" w:fill="auto"/>
      </w:tcPr>
    </w:tblStylePr>
    <w:tblStylePr w:type="lastCol">
      <w:rPr>
        <w:rFonts w:ascii="Arial" w:hAnsi="Arial"/>
        <w:i/>
        <w:color w:val="92CDDC" w:themeColor="accent5" w:themeTint="99"/>
        <w:sz w:val="22"/>
      </w:rPr>
      <w:tblPr/>
      <w:tcPr>
        <w:tcBorders>
          <w:top w:val="nil"/>
          <w:left w:val="single" w:sz="4" w:space="0" w:color="92CCDC" w:themeColor="accent5" w:themeTint="9A"/>
          <w:bottom w:val="nil"/>
          <w:right w:val="nil"/>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7Colorful-Accent6">
    <w:name w:val="List Table 7 Colorful - Accent 6"/>
    <w:basedOn w:val="a1"/>
    <w:uiPriority w:val="99"/>
    <w:qFormat/>
    <w:tblPr>
      <w:tblBorders>
        <w:right w:val="single" w:sz="4" w:space="0" w:color="FAC090" w:themeColor="accent6" w:themeTint="98"/>
      </w:tblBorders>
    </w:tblPr>
    <w:tblStylePr w:type="firstRow">
      <w:rPr>
        <w:rFonts w:ascii="Arial" w:hAnsi="Arial"/>
        <w:i/>
        <w:color w:val="FABF8F" w:themeColor="accent6" w:themeTint="99"/>
        <w:sz w:val="22"/>
      </w:rPr>
      <w:tblPr/>
      <w:tcPr>
        <w:tcBorders>
          <w:top w:val="nil"/>
          <w:left w:val="nil"/>
          <w:bottom w:val="single" w:sz="4" w:space="0" w:color="FAC090" w:themeColor="accent6" w:themeTint="98"/>
          <w:right w:val="nil"/>
        </w:tcBorders>
        <w:shd w:val="clear" w:color="FFFFFF" w:themeColor="light1" w:fill="FFFFFF" w:themeFill="light1"/>
      </w:tcPr>
    </w:tblStylePr>
    <w:tblStylePr w:type="lastRow">
      <w:rPr>
        <w:rFonts w:ascii="Arial" w:hAnsi="Arial"/>
        <w:i/>
        <w:color w:val="FABF8F" w:themeColor="accent6" w:themeTint="99"/>
        <w:sz w:val="22"/>
      </w:rPr>
      <w:tblPr/>
      <w:tcPr>
        <w:tcBorders>
          <w:top w:val="single" w:sz="4" w:space="0" w:color="FAC090"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FABF8F" w:themeColor="accent6" w:themeTint="99"/>
        <w:sz w:val="22"/>
      </w:rPr>
      <w:tblPr/>
      <w:tcPr>
        <w:tcBorders>
          <w:top w:val="nil"/>
          <w:left w:val="nil"/>
          <w:bottom w:val="nil"/>
          <w:right w:val="single" w:sz="4" w:space="0" w:color="FAC090" w:themeColor="accent6" w:themeTint="98"/>
        </w:tcBorders>
        <w:shd w:val="clear" w:color="FFFFFF" w:fill="auto"/>
      </w:tcPr>
    </w:tblStylePr>
    <w:tblStylePr w:type="lastCol">
      <w:rPr>
        <w:rFonts w:ascii="Arial" w:hAnsi="Arial"/>
        <w:i/>
        <w:color w:val="FABF8F" w:themeColor="accent6" w:themeTint="99"/>
        <w:sz w:val="22"/>
      </w:rPr>
      <w:tblPr/>
      <w:tcPr>
        <w:tcBorders>
          <w:top w:val="nil"/>
          <w:left w:val="single" w:sz="4" w:space="0" w:color="FAC090" w:themeColor="accent6" w:themeTint="98"/>
          <w:bottom w:val="nil"/>
          <w:right w:val="nil"/>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Lined-Accent">
    <w:name w:val="Lined - Accent"/>
    <w:basedOn w:val="a1"/>
    <w:uiPriority w:val="99"/>
    <w:qFormat/>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qFormat/>
    <w:rPr>
      <w:color w:val="404040"/>
    </w:rP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qFormat/>
    <w:rPr>
      <w:color w:val="404040"/>
    </w:rP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qFormat/>
    <w:rPr>
      <w:color w:val="404040"/>
    </w:rP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qFormat/>
    <w:rPr>
      <w:color w:val="404040"/>
    </w:rP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qFormat/>
    <w:rPr>
      <w:color w:val="404040"/>
    </w:rP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qFormat/>
    <w:rPr>
      <w:color w:val="404040"/>
    </w:rP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qFormat/>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qFormat/>
    <w:rPr>
      <w:color w:val="404040"/>
    </w:rPr>
    <w:tblPr>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qFormat/>
    <w:rPr>
      <w:color w:val="404040"/>
    </w:rPr>
    <w:tblPr>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rPr>
    <w:tblPr>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rPr>
    <w:tblPr>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rPr>
    <w:tblPr>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rPr>
    <w:tblPr>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qFormat/>
    <w:tblPr>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aa">
    <w:name w:val="Текст сноски Знак"/>
    <w:link w:val="a9"/>
    <w:uiPriority w:val="99"/>
    <w:qFormat/>
    <w:rPr>
      <w:sz w:val="18"/>
    </w:rPr>
  </w:style>
  <w:style w:type="character" w:customStyle="1" w:styleId="a7">
    <w:name w:val="Текст концевой сноски Знак"/>
    <w:link w:val="a6"/>
    <w:uiPriority w:val="99"/>
    <w:qFormat/>
    <w:rPr>
      <w:sz w:val="20"/>
    </w:rPr>
  </w:style>
  <w:style w:type="paragraph" w:customStyle="1" w:styleId="12">
    <w:name w:val="Заголовок оглавления1"/>
    <w:uiPriority w:val="39"/>
    <w:unhideWhenUsed/>
    <w:pPr>
      <w:widowControl w:val="0"/>
    </w:pPr>
    <w:rPr>
      <w:sz w:val="24"/>
      <w:szCs w:val="24"/>
      <w:lang w:bidi="ru-RU"/>
    </w:rPr>
  </w:style>
  <w:style w:type="character" w:customStyle="1" w:styleId="2Exact">
    <w:name w:val="Основной текст (2) Exact"/>
    <w:basedOn w:val="a0"/>
    <w:rPr>
      <w:rFonts w:ascii="Times New Roman" w:eastAsia="Times New Roman" w:hAnsi="Times New Roman" w:cs="Times New Roman"/>
      <w:sz w:val="22"/>
      <w:szCs w:val="22"/>
      <w:u w:val="none"/>
    </w:rPr>
  </w:style>
  <w:style w:type="character" w:customStyle="1" w:styleId="24">
    <w:name w:val="Основной текст (2)_"/>
    <w:basedOn w:val="a0"/>
    <w:link w:val="220"/>
    <w:rPr>
      <w:rFonts w:ascii="Times New Roman" w:eastAsia="Times New Roman" w:hAnsi="Times New Roman" w:cs="Times New Roman"/>
      <w:sz w:val="22"/>
      <w:szCs w:val="22"/>
      <w:u w:val="none"/>
    </w:rPr>
  </w:style>
  <w:style w:type="paragraph" w:customStyle="1" w:styleId="220">
    <w:name w:val="Основной текст (2)2"/>
    <w:basedOn w:val="a"/>
    <w:link w:val="24"/>
    <w:pPr>
      <w:shd w:val="clear" w:color="auto" w:fill="FFFFFF"/>
      <w:spacing w:line="403" w:lineRule="exact"/>
      <w:ind w:hanging="560"/>
    </w:pPr>
    <w:rPr>
      <w:rFonts w:ascii="Times New Roman" w:eastAsia="Times New Roman" w:hAnsi="Times New Roman" w:cs="Times New Roman"/>
      <w:sz w:val="22"/>
      <w:szCs w:val="22"/>
    </w:rPr>
  </w:style>
  <w:style w:type="character" w:customStyle="1" w:styleId="25">
    <w:name w:val="Основной текст (2)"/>
    <w:basedOn w:val="24"/>
    <w:rPr>
      <w:rFonts w:ascii="Times New Roman" w:eastAsia="Times New Roman" w:hAnsi="Times New Roman" w:cs="Times New Roman"/>
      <w:color w:val="1B174E"/>
      <w:spacing w:val="0"/>
      <w:position w:val="0"/>
      <w:sz w:val="22"/>
      <w:szCs w:val="22"/>
      <w:u w:val="single"/>
      <w:lang w:val="ru-RU" w:eastAsia="ru-RU" w:bidi="ru-RU"/>
    </w:rPr>
  </w:style>
  <w:style w:type="character" w:customStyle="1" w:styleId="211">
    <w:name w:val="Основной текст (2)1"/>
    <w:basedOn w:val="24"/>
    <w:rPr>
      <w:rFonts w:ascii="Times New Roman" w:eastAsia="Times New Roman" w:hAnsi="Times New Roman" w:cs="Times New Roman"/>
      <w:color w:val="1B174E"/>
      <w:spacing w:val="0"/>
      <w:position w:val="0"/>
      <w:sz w:val="22"/>
      <w:szCs w:val="22"/>
      <w:u w:val="none"/>
    </w:rPr>
  </w:style>
  <w:style w:type="character" w:customStyle="1" w:styleId="13">
    <w:name w:val="Заголовок №1_"/>
    <w:basedOn w:val="a0"/>
    <w:link w:val="14"/>
    <w:rPr>
      <w:rFonts w:ascii="Times New Roman" w:eastAsia="Times New Roman" w:hAnsi="Times New Roman" w:cs="Times New Roman"/>
      <w:b/>
      <w:bCs/>
      <w:sz w:val="42"/>
      <w:szCs w:val="42"/>
      <w:u w:val="none"/>
    </w:rPr>
  </w:style>
  <w:style w:type="paragraph" w:customStyle="1" w:styleId="14">
    <w:name w:val="Заголовок №1"/>
    <w:basedOn w:val="a"/>
    <w:link w:val="13"/>
    <w:pPr>
      <w:shd w:val="clear" w:color="auto" w:fill="FFFFFF"/>
      <w:spacing w:before="2200" w:line="738" w:lineRule="exact"/>
      <w:jc w:val="center"/>
      <w:outlineLvl w:val="0"/>
    </w:pPr>
    <w:rPr>
      <w:rFonts w:ascii="Times New Roman" w:eastAsia="Times New Roman" w:hAnsi="Times New Roman" w:cs="Times New Roman"/>
      <w:b/>
      <w:bCs/>
      <w:sz w:val="42"/>
      <w:szCs w:val="42"/>
    </w:rPr>
  </w:style>
  <w:style w:type="character" w:customStyle="1" w:styleId="26">
    <w:name w:val="Заголовок №2_"/>
    <w:basedOn w:val="a0"/>
    <w:link w:val="27"/>
    <w:rPr>
      <w:rFonts w:ascii="Times New Roman" w:eastAsia="Times New Roman" w:hAnsi="Times New Roman" w:cs="Times New Roman"/>
      <w:sz w:val="42"/>
      <w:szCs w:val="42"/>
      <w:u w:val="none"/>
    </w:rPr>
  </w:style>
  <w:style w:type="paragraph" w:customStyle="1" w:styleId="27">
    <w:name w:val="Заголовок №2"/>
    <w:basedOn w:val="a"/>
    <w:link w:val="26"/>
    <w:pPr>
      <w:shd w:val="clear" w:color="auto" w:fill="FFFFFF"/>
      <w:spacing w:after="1200" w:line="738" w:lineRule="exact"/>
      <w:jc w:val="center"/>
      <w:outlineLvl w:val="1"/>
    </w:pPr>
    <w:rPr>
      <w:rFonts w:ascii="Times New Roman" w:eastAsia="Times New Roman" w:hAnsi="Times New Roman" w:cs="Times New Roman"/>
      <w:sz w:val="42"/>
      <w:szCs w:val="42"/>
    </w:rPr>
  </w:style>
  <w:style w:type="character" w:customStyle="1" w:styleId="32">
    <w:name w:val="Основной текст (3)_"/>
    <w:basedOn w:val="a0"/>
    <w:link w:val="311"/>
    <w:rPr>
      <w:rFonts w:ascii="Times New Roman" w:eastAsia="Times New Roman" w:hAnsi="Times New Roman" w:cs="Times New Roman"/>
      <w:sz w:val="26"/>
      <w:szCs w:val="26"/>
      <w:u w:val="none"/>
    </w:rPr>
  </w:style>
  <w:style w:type="paragraph" w:customStyle="1" w:styleId="311">
    <w:name w:val="Основной текст (3)1"/>
    <w:basedOn w:val="a"/>
    <w:link w:val="32"/>
    <w:pPr>
      <w:shd w:val="clear" w:color="auto" w:fill="FFFFFF"/>
      <w:spacing w:before="1200" w:after="380" w:line="364" w:lineRule="exact"/>
    </w:pPr>
    <w:rPr>
      <w:rFonts w:ascii="Times New Roman" w:eastAsia="Times New Roman" w:hAnsi="Times New Roman" w:cs="Times New Roman"/>
      <w:sz w:val="26"/>
      <w:szCs w:val="26"/>
    </w:rPr>
  </w:style>
  <w:style w:type="character" w:customStyle="1" w:styleId="317pt">
    <w:name w:val="Основной текст (3) + 17 pt;Курсив"/>
    <w:basedOn w:val="32"/>
    <w:rPr>
      <w:rFonts w:ascii="Times New Roman" w:eastAsia="Times New Roman" w:hAnsi="Times New Roman" w:cs="Times New Roman"/>
      <w:i/>
      <w:iCs/>
      <w:color w:val="1B174E"/>
      <w:spacing w:val="0"/>
      <w:position w:val="0"/>
      <w:sz w:val="34"/>
      <w:szCs w:val="34"/>
      <w:u w:val="single"/>
      <w:lang w:val="ru-RU" w:eastAsia="ru-RU" w:bidi="ru-RU"/>
    </w:rPr>
  </w:style>
  <w:style w:type="character" w:customStyle="1" w:styleId="33">
    <w:name w:val="Основной текст (3)"/>
    <w:basedOn w:val="32"/>
    <w:rPr>
      <w:rFonts w:ascii="Times New Roman" w:eastAsia="Times New Roman" w:hAnsi="Times New Roman" w:cs="Times New Roman"/>
      <w:color w:val="1B174E"/>
      <w:spacing w:val="0"/>
      <w:position w:val="0"/>
      <w:sz w:val="26"/>
      <w:szCs w:val="26"/>
      <w:u w:val="none"/>
      <w:lang w:val="ru-RU" w:eastAsia="ru-RU" w:bidi="ru-RU"/>
    </w:rPr>
  </w:style>
  <w:style w:type="character" w:customStyle="1" w:styleId="3MSReferenceSansSerif12pt">
    <w:name w:val="Основной текст (3) + MS Reference Sans Serif;12 pt;Курсив"/>
    <w:basedOn w:val="32"/>
    <w:rPr>
      <w:rFonts w:ascii="MS Reference Sans Serif" w:eastAsia="MS Reference Sans Serif" w:hAnsi="MS Reference Sans Serif" w:cs="MS Reference Sans Serif"/>
      <w:i/>
      <w:iCs/>
      <w:color w:val="1B174E"/>
      <w:spacing w:val="0"/>
      <w:position w:val="0"/>
      <w:sz w:val="24"/>
      <w:szCs w:val="24"/>
      <w:u w:val="single"/>
      <w:lang w:val="ru-RU" w:eastAsia="ru-RU" w:bidi="ru-RU"/>
    </w:rPr>
  </w:style>
  <w:style w:type="character" w:customStyle="1" w:styleId="34">
    <w:name w:val="Заголовок №3_"/>
    <w:basedOn w:val="a0"/>
    <w:link w:val="35"/>
    <w:rPr>
      <w:rFonts w:ascii="Times New Roman" w:eastAsia="Times New Roman" w:hAnsi="Times New Roman" w:cs="Times New Roman"/>
      <w:b/>
      <w:bCs/>
      <w:sz w:val="22"/>
      <w:szCs w:val="22"/>
      <w:u w:val="none"/>
    </w:rPr>
  </w:style>
  <w:style w:type="paragraph" w:customStyle="1" w:styleId="35">
    <w:name w:val="Заголовок №3"/>
    <w:basedOn w:val="a"/>
    <w:link w:val="34"/>
    <w:pPr>
      <w:shd w:val="clear" w:color="auto" w:fill="FFFFFF"/>
      <w:spacing w:line="266" w:lineRule="exact"/>
      <w:jc w:val="both"/>
      <w:outlineLvl w:val="2"/>
    </w:pPr>
    <w:rPr>
      <w:rFonts w:ascii="Times New Roman" w:eastAsia="Times New Roman" w:hAnsi="Times New Roman" w:cs="Times New Roman"/>
      <w:b/>
      <w:bCs/>
      <w:sz w:val="22"/>
      <w:szCs w:val="22"/>
    </w:rPr>
  </w:style>
  <w:style w:type="character" w:customStyle="1" w:styleId="28">
    <w:name w:val="Основной текст (2) + Полужирный"/>
    <w:basedOn w:val="24"/>
    <w:rPr>
      <w:rFonts w:ascii="Times New Roman" w:eastAsia="Times New Roman" w:hAnsi="Times New Roman" w:cs="Times New Roman"/>
      <w:b/>
      <w:bCs/>
      <w:color w:val="000000"/>
      <w:spacing w:val="0"/>
      <w:position w:val="0"/>
      <w:sz w:val="22"/>
      <w:szCs w:val="22"/>
      <w:u w:val="none"/>
      <w:lang w:val="ru-RU" w:eastAsia="ru-RU" w:bidi="ru-RU"/>
    </w:rPr>
  </w:style>
  <w:style w:type="character" w:customStyle="1" w:styleId="42">
    <w:name w:val="Основной текст (4)_"/>
    <w:basedOn w:val="a0"/>
    <w:link w:val="43"/>
    <w:rPr>
      <w:rFonts w:ascii="Times New Roman" w:eastAsia="Times New Roman" w:hAnsi="Times New Roman" w:cs="Times New Roman"/>
      <w:b/>
      <w:bCs/>
      <w:sz w:val="22"/>
      <w:szCs w:val="22"/>
      <w:u w:val="none"/>
    </w:rPr>
  </w:style>
  <w:style w:type="paragraph" w:customStyle="1" w:styleId="43">
    <w:name w:val="Основной текст (4)"/>
    <w:basedOn w:val="a"/>
    <w:link w:val="42"/>
    <w:pPr>
      <w:shd w:val="clear" w:color="auto" w:fill="FFFFFF"/>
      <w:spacing w:before="260" w:line="266" w:lineRule="exact"/>
      <w:jc w:val="both"/>
    </w:pPr>
    <w:rPr>
      <w:rFonts w:ascii="Times New Roman" w:eastAsia="Times New Roman" w:hAnsi="Times New Roman" w:cs="Times New Roman"/>
      <w:b/>
      <w:bCs/>
      <w:sz w:val="22"/>
      <w:szCs w:val="22"/>
    </w:rPr>
  </w:style>
  <w:style w:type="character" w:customStyle="1" w:styleId="29">
    <w:name w:val="Основной текст (2) + Малые прописные"/>
    <w:basedOn w:val="24"/>
    <w:rPr>
      <w:rFonts w:ascii="Times New Roman" w:eastAsia="Times New Roman" w:hAnsi="Times New Roman" w:cs="Times New Roman"/>
      <w:smallCaps/>
      <w:color w:val="000000"/>
      <w:spacing w:val="0"/>
      <w:position w:val="0"/>
      <w:sz w:val="22"/>
      <w:szCs w:val="22"/>
      <w:u w:val="none"/>
      <w:lang w:val="ru-RU" w:eastAsia="ru-RU" w:bidi="ru-RU"/>
    </w:rPr>
  </w:style>
  <w:style w:type="character" w:customStyle="1" w:styleId="36">
    <w:name w:val="Заголовок №3 + Не полужирный"/>
    <w:basedOn w:val="34"/>
    <w:rPr>
      <w:rFonts w:ascii="Times New Roman" w:eastAsia="Times New Roman" w:hAnsi="Times New Roman" w:cs="Times New Roman"/>
      <w:b/>
      <w:bCs/>
      <w:color w:val="000000"/>
      <w:spacing w:val="0"/>
      <w:position w:val="0"/>
      <w:sz w:val="22"/>
      <w:szCs w:val="22"/>
      <w:u w:val="none"/>
      <w:lang w:val="ru-RU" w:eastAsia="ru-RU" w:bidi="ru-RU"/>
    </w:rPr>
  </w:style>
  <w:style w:type="character" w:customStyle="1" w:styleId="295pt">
    <w:name w:val="Основной текст (2) + 9;5 pt"/>
    <w:basedOn w:val="24"/>
    <w:rPr>
      <w:rFonts w:ascii="Times New Roman" w:eastAsia="Times New Roman" w:hAnsi="Times New Roman" w:cs="Times New Roman"/>
      <w:color w:val="000000"/>
      <w:spacing w:val="0"/>
      <w:position w:val="0"/>
      <w:sz w:val="19"/>
      <w:szCs w:val="19"/>
      <w:u w:val="none"/>
      <w:lang w:val="ru-RU" w:eastAsia="ru-RU" w:bidi="ru-RU"/>
    </w:rPr>
  </w:style>
  <w:style w:type="character" w:customStyle="1" w:styleId="4Exact">
    <w:name w:val="Основной текст (4) Exact"/>
    <w:basedOn w:val="a0"/>
    <w:rPr>
      <w:rFonts w:ascii="Times New Roman" w:eastAsia="Times New Roman" w:hAnsi="Times New Roman" w:cs="Times New Roman"/>
      <w:b/>
      <w:bCs/>
      <w:sz w:val="22"/>
      <w:szCs w:val="22"/>
      <w:u w:val="none"/>
    </w:rPr>
  </w:style>
  <w:style w:type="character" w:customStyle="1" w:styleId="2Exact1">
    <w:name w:val="Основной текст (2) Exact1"/>
    <w:basedOn w:val="24"/>
    <w:rPr>
      <w:rFonts w:ascii="Times New Roman" w:eastAsia="Times New Roman" w:hAnsi="Times New Roman" w:cs="Times New Roman"/>
      <w:color w:val="000000"/>
      <w:spacing w:val="0"/>
      <w:position w:val="0"/>
      <w:sz w:val="22"/>
      <w:szCs w:val="22"/>
      <w:u w:val="single"/>
      <w:lang w:val="ru-RU" w:eastAsia="ru-RU" w:bidi="ru-RU"/>
    </w:rPr>
  </w:style>
  <w:style w:type="character" w:customStyle="1" w:styleId="52">
    <w:name w:val="Основной текст (5)_"/>
    <w:basedOn w:val="a0"/>
    <w:link w:val="511"/>
    <w:rPr>
      <w:rFonts w:ascii="Times New Roman" w:eastAsia="Times New Roman" w:hAnsi="Times New Roman" w:cs="Times New Roman"/>
      <w:sz w:val="19"/>
      <w:szCs w:val="19"/>
      <w:u w:val="none"/>
    </w:rPr>
  </w:style>
  <w:style w:type="paragraph" w:customStyle="1" w:styleId="511">
    <w:name w:val="Основной текст (5)1"/>
    <w:basedOn w:val="a"/>
    <w:link w:val="52"/>
    <w:pPr>
      <w:shd w:val="clear" w:color="auto" w:fill="FFFFFF"/>
      <w:spacing w:line="210" w:lineRule="exact"/>
    </w:pPr>
    <w:rPr>
      <w:rFonts w:ascii="Times New Roman" w:eastAsia="Times New Roman" w:hAnsi="Times New Roman" w:cs="Times New Roman"/>
      <w:sz w:val="19"/>
      <w:szCs w:val="19"/>
    </w:rPr>
  </w:style>
  <w:style w:type="character" w:customStyle="1" w:styleId="53">
    <w:name w:val="Основной текст (5) + Малые прописные"/>
    <w:basedOn w:val="52"/>
    <w:rPr>
      <w:rFonts w:ascii="Times New Roman" w:eastAsia="Times New Roman" w:hAnsi="Times New Roman" w:cs="Times New Roman"/>
      <w:smallCaps/>
      <w:color w:val="000000"/>
      <w:spacing w:val="0"/>
      <w:position w:val="0"/>
      <w:sz w:val="19"/>
      <w:szCs w:val="19"/>
      <w:u w:val="none"/>
      <w:lang w:val="ru-RU" w:eastAsia="ru-RU" w:bidi="ru-RU"/>
    </w:rPr>
  </w:style>
  <w:style w:type="character" w:customStyle="1" w:styleId="54">
    <w:name w:val="Основной текст (5)"/>
    <w:basedOn w:val="52"/>
    <w:rPr>
      <w:rFonts w:ascii="Times New Roman" w:eastAsia="Times New Roman" w:hAnsi="Times New Roman" w:cs="Times New Roman"/>
      <w:color w:val="000000"/>
      <w:spacing w:val="0"/>
      <w:position w:val="0"/>
      <w:sz w:val="19"/>
      <w:szCs w:val="19"/>
      <w:u w:val="none"/>
      <w:lang w:val="ru-RU" w:eastAsia="ru-RU" w:bidi="ru-RU"/>
    </w:rPr>
  </w:style>
  <w:style w:type="character" w:customStyle="1" w:styleId="af9">
    <w:name w:val="Колонтитул_"/>
    <w:basedOn w:val="a0"/>
    <w:link w:val="15"/>
    <w:rPr>
      <w:rFonts w:ascii="Trebuchet MS" w:eastAsia="Trebuchet MS" w:hAnsi="Trebuchet MS" w:cs="Trebuchet MS"/>
      <w:sz w:val="12"/>
      <w:szCs w:val="12"/>
      <w:u w:val="none"/>
    </w:rPr>
  </w:style>
  <w:style w:type="paragraph" w:customStyle="1" w:styleId="15">
    <w:name w:val="Колонтитул1"/>
    <w:basedOn w:val="a"/>
    <w:link w:val="af9"/>
    <w:pPr>
      <w:shd w:val="clear" w:color="auto" w:fill="FFFFFF"/>
      <w:spacing w:line="140" w:lineRule="exact"/>
    </w:pPr>
    <w:rPr>
      <w:rFonts w:ascii="Trebuchet MS" w:eastAsia="Trebuchet MS" w:hAnsi="Trebuchet MS" w:cs="Trebuchet MS"/>
      <w:sz w:val="12"/>
      <w:szCs w:val="12"/>
    </w:rPr>
  </w:style>
  <w:style w:type="character" w:customStyle="1" w:styleId="afa">
    <w:name w:val="Колонтитул"/>
    <w:basedOn w:val="af9"/>
    <w:rPr>
      <w:rFonts w:ascii="Trebuchet MS" w:eastAsia="Trebuchet MS" w:hAnsi="Trebuchet MS" w:cs="Trebuchet MS"/>
      <w:color w:val="000000"/>
      <w:spacing w:val="0"/>
      <w:position w:val="0"/>
      <w:sz w:val="12"/>
      <w:szCs w:val="12"/>
      <w:u w:val="none"/>
      <w:lang w:val="ru-RU" w:eastAsia="ru-RU" w:bidi="ru-RU"/>
    </w:rPr>
  </w:style>
  <w:style w:type="character" w:customStyle="1" w:styleId="2Garamond18pt26pt">
    <w:name w:val="Основной текст (2) + Garamond;18 pt;Курсив;Интервал 26 pt"/>
    <w:basedOn w:val="24"/>
    <w:rPr>
      <w:rFonts w:ascii="Garamond" w:eastAsia="Garamond" w:hAnsi="Garamond" w:cs="Garamond"/>
      <w:b/>
      <w:bCs/>
      <w:i/>
      <w:iCs/>
      <w:color w:val="000000"/>
      <w:spacing w:val="530"/>
      <w:position w:val="0"/>
      <w:sz w:val="36"/>
      <w:szCs w:val="36"/>
      <w:u w:val="none"/>
      <w:lang w:val="ru-RU" w:eastAsia="ru-RU" w:bidi="ru-RU"/>
    </w:rPr>
  </w:style>
  <w:style w:type="character" w:customStyle="1" w:styleId="218pt">
    <w:name w:val="Основной текст (2) + 18 pt"/>
    <w:basedOn w:val="24"/>
    <w:rPr>
      <w:rFonts w:ascii="Times New Roman" w:eastAsia="Times New Roman" w:hAnsi="Times New Roman" w:cs="Times New Roman"/>
      <w:color w:val="000000"/>
      <w:spacing w:val="0"/>
      <w:position w:val="0"/>
      <w:sz w:val="36"/>
      <w:szCs w:val="36"/>
      <w:u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15</Pages>
  <Words>6546</Words>
  <Characters>37318</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cp:lastModifiedBy>
  <cp:revision>8</cp:revision>
  <dcterms:created xsi:type="dcterms:W3CDTF">2021-10-14T14:33:00Z</dcterms:created>
  <dcterms:modified xsi:type="dcterms:W3CDTF">2025-04-04T12:03:00Z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8987EEC1F8F149C4AB820EFF3F78DC1B_12</vt:lpwstr>
  </property>
</Properties>
</file>