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DB43"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b/>
          <w:bCs/>
          <w:color w:val="000000"/>
          <w:bdr w:val="none" w:sz="0" w:space="0" w:color="auto" w:frame="1"/>
        </w:rPr>
        <w:t>Учебная мотивация как один из критериев эффективности учебного процесса.</w:t>
      </w:r>
    </w:p>
    <w:p w14:paraId="36427AC7" w14:textId="1C74548E" w:rsidR="0067661A" w:rsidRPr="008C016E" w:rsidRDefault="002E0168"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П</w:t>
      </w:r>
      <w:r w:rsidR="0067661A" w:rsidRPr="008C016E">
        <w:rPr>
          <w:rStyle w:val="c0"/>
          <w:color w:val="000000"/>
          <w:bdr w:val="none" w:sz="0" w:space="0" w:color="auto" w:frame="1"/>
        </w:rPr>
        <w:t>еред школой стоит задача по формированию и развитию у ребёнка положительной мотивации к </w:t>
      </w:r>
      <w:r w:rsidR="0067661A" w:rsidRPr="008C016E">
        <w:rPr>
          <w:rStyle w:val="a4"/>
          <w:color w:val="auto"/>
          <w:u w:val="none"/>
          <w:bdr w:val="none" w:sz="0" w:space="0" w:color="auto" w:frame="1"/>
        </w:rPr>
        <w:t>учебной деятельности</w:t>
      </w:r>
      <w:r w:rsidR="0067661A" w:rsidRPr="008C016E">
        <w:rPr>
          <w:rStyle w:val="c0"/>
          <w:bdr w:val="none" w:sz="0" w:space="0" w:color="auto" w:frame="1"/>
        </w:rPr>
        <w:t> </w:t>
      </w:r>
      <w:r w:rsidR="0067661A" w:rsidRPr="008C016E">
        <w:rPr>
          <w:rStyle w:val="c0"/>
          <w:color w:val="000000"/>
          <w:bdr w:val="none" w:sz="0" w:space="0" w:color="auto" w:frame="1"/>
        </w:rPr>
        <w:t>с целью повышения эффективности учебного процесса.</w:t>
      </w:r>
    </w:p>
    <w:p w14:paraId="7F871C40"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Младший школьный возраст благоприятен для того, чтобы заложить основу для умения, желания учиться, т. к. ученые считают, что результаты деятельности человека на 20-30 % зависят от интеллекта, и на 70-80 % - от мотивов</w:t>
      </w:r>
    </w:p>
    <w:p w14:paraId="0FEB9CFF"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Активная самостоятельная работа мысли начинается только тогда, когда перед человеком возникает проблема, вопрос.</w:t>
      </w:r>
    </w:p>
    <w:p w14:paraId="1F1BE6C8" w14:textId="477E037E" w:rsidR="0067661A" w:rsidRPr="008C016E" w:rsidRDefault="0067661A" w:rsidP="008C016E">
      <w:pPr>
        <w:shd w:val="clear" w:color="auto" w:fill="FFFFFF"/>
        <w:spacing w:after="0" w:line="240" w:lineRule="auto"/>
        <w:jc w:val="both"/>
        <w:textAlignment w:val="baseline"/>
        <w:rPr>
          <w:rFonts w:ascii="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xml:space="preserve">Цель моей работы заключалась в поиске путей и средств формирования и повышения учебной мотивации. </w:t>
      </w:r>
    </w:p>
    <w:p w14:paraId="0C715483"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xml:space="preserve">         Мотив </w:t>
      </w:r>
      <w:proofErr w:type="gramStart"/>
      <w:r w:rsidRPr="008C016E">
        <w:rPr>
          <w:rStyle w:val="c0"/>
          <w:color w:val="000000"/>
          <w:bdr w:val="none" w:sz="0" w:space="0" w:color="auto" w:frame="1"/>
        </w:rPr>
        <w:t>- это</w:t>
      </w:r>
      <w:proofErr w:type="gramEnd"/>
      <w:r w:rsidRPr="008C016E">
        <w:rPr>
          <w:rStyle w:val="c0"/>
          <w:color w:val="000000"/>
          <w:bdr w:val="none" w:sz="0" w:space="0" w:color="auto" w:frame="1"/>
        </w:rPr>
        <w:t xml:space="preserve"> то, что побуждает человека к действию.</w:t>
      </w:r>
    </w:p>
    <w:p w14:paraId="2F2E3921"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Виды мотивов учения:</w:t>
      </w:r>
    </w:p>
    <w:p w14:paraId="1B527750" w14:textId="77777777" w:rsidR="0067661A" w:rsidRPr="008C016E" w:rsidRDefault="0067661A" w:rsidP="008C016E">
      <w:pPr>
        <w:spacing w:after="0" w:line="240" w:lineRule="auto"/>
        <w:jc w:val="both"/>
        <w:rPr>
          <w:rFonts w:ascii="Times New Roman" w:eastAsia="Times New Roman" w:hAnsi="Times New Roman" w:cs="Times New Roman"/>
          <w:sz w:val="24"/>
          <w:szCs w:val="24"/>
        </w:rPr>
      </w:pPr>
      <w:r w:rsidRPr="008C016E">
        <w:rPr>
          <w:rFonts w:ascii="Times New Roman" w:eastAsia="Times New Roman" w:hAnsi="Times New Roman" w:cs="Times New Roman"/>
          <w:color w:val="000000"/>
          <w:sz w:val="24"/>
          <w:szCs w:val="24"/>
          <w:bdr w:val="none" w:sz="0" w:space="0" w:color="auto" w:frame="1"/>
          <w:shd w:val="clear" w:color="auto" w:fill="FFFFFF"/>
        </w:rPr>
        <w:t>Познавательные и социальные мотивы.</w:t>
      </w:r>
    </w:p>
    <w:p w14:paraId="45B8071D" w14:textId="4858E69E"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xml:space="preserve">       Познавательные </w:t>
      </w:r>
      <w:proofErr w:type="gramStart"/>
      <w:r w:rsidRPr="008C016E">
        <w:rPr>
          <w:rFonts w:ascii="Times New Roman" w:eastAsia="Times New Roman" w:hAnsi="Times New Roman" w:cs="Times New Roman"/>
          <w:color w:val="000000"/>
          <w:sz w:val="24"/>
          <w:szCs w:val="24"/>
          <w:bdr w:val="none" w:sz="0" w:space="0" w:color="auto" w:frame="1"/>
        </w:rPr>
        <w:t>мотивы  связаны</w:t>
      </w:r>
      <w:proofErr w:type="gramEnd"/>
      <w:r w:rsidRPr="008C016E">
        <w:rPr>
          <w:rFonts w:ascii="Times New Roman" w:eastAsia="Times New Roman" w:hAnsi="Times New Roman" w:cs="Times New Roman"/>
          <w:color w:val="000000"/>
          <w:sz w:val="24"/>
          <w:szCs w:val="24"/>
          <w:bdr w:val="none" w:sz="0" w:space="0" w:color="auto" w:frame="1"/>
        </w:rPr>
        <w:t xml:space="preserve"> с содержанием учебной деятельности и процессом ее выполнения. </w:t>
      </w:r>
    </w:p>
    <w:p w14:paraId="3FF5AF37" w14:textId="1594202E"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xml:space="preserve">      Человек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запомнить. </w:t>
      </w:r>
    </w:p>
    <w:p w14:paraId="4F4F95FD" w14:textId="0AA977A0"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xml:space="preserve">          Социальные </w:t>
      </w:r>
      <w:proofErr w:type="gramStart"/>
      <w:r w:rsidRPr="008C016E">
        <w:rPr>
          <w:rFonts w:ascii="Times New Roman" w:eastAsia="Times New Roman" w:hAnsi="Times New Roman" w:cs="Times New Roman"/>
          <w:color w:val="000000"/>
          <w:sz w:val="24"/>
          <w:szCs w:val="24"/>
          <w:bdr w:val="none" w:sz="0" w:space="0" w:color="auto" w:frame="1"/>
        </w:rPr>
        <w:t>мотивы  связаны</w:t>
      </w:r>
      <w:proofErr w:type="gramEnd"/>
      <w:r w:rsidRPr="008C016E">
        <w:rPr>
          <w:rFonts w:ascii="Times New Roman" w:eastAsia="Times New Roman" w:hAnsi="Times New Roman" w:cs="Times New Roman"/>
          <w:color w:val="000000"/>
          <w:sz w:val="24"/>
          <w:szCs w:val="24"/>
          <w:bdr w:val="none" w:sz="0" w:space="0" w:color="auto" w:frame="1"/>
        </w:rPr>
        <w:t xml:space="preserve">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w:t>
      </w:r>
      <w:r w:rsidR="002E0168" w:rsidRPr="008C016E">
        <w:rPr>
          <w:rFonts w:ascii="Times New Roman" w:eastAsia="Times New Roman" w:hAnsi="Times New Roman" w:cs="Times New Roman"/>
          <w:color w:val="000000"/>
          <w:sz w:val="24"/>
          <w:szCs w:val="24"/>
          <w:bdr w:val="none" w:sz="0" w:space="0" w:color="auto" w:frame="1"/>
        </w:rPr>
        <w:t xml:space="preserve">, </w:t>
      </w:r>
      <w:r w:rsidRPr="008C016E">
        <w:rPr>
          <w:rFonts w:ascii="Times New Roman" w:eastAsia="Times New Roman" w:hAnsi="Times New Roman" w:cs="Times New Roman"/>
          <w:color w:val="000000"/>
          <w:sz w:val="24"/>
          <w:szCs w:val="24"/>
          <w:bdr w:val="none" w:sz="0" w:space="0" w:color="auto" w:frame="1"/>
        </w:rPr>
        <w:t>стремлени</w:t>
      </w:r>
      <w:r w:rsidR="002E0168" w:rsidRPr="008C016E">
        <w:rPr>
          <w:rFonts w:ascii="Times New Roman" w:eastAsia="Times New Roman" w:hAnsi="Times New Roman" w:cs="Times New Roman"/>
          <w:color w:val="000000"/>
          <w:sz w:val="24"/>
          <w:szCs w:val="24"/>
          <w:bdr w:val="none" w:sz="0" w:space="0" w:color="auto" w:frame="1"/>
        </w:rPr>
        <w:t>е</w:t>
      </w:r>
      <w:r w:rsidRPr="008C016E">
        <w:rPr>
          <w:rFonts w:ascii="Times New Roman" w:eastAsia="Times New Roman" w:hAnsi="Times New Roman" w:cs="Times New Roman"/>
          <w:color w:val="000000"/>
          <w:sz w:val="24"/>
          <w:szCs w:val="24"/>
          <w:bdr w:val="none" w:sz="0" w:space="0" w:color="auto" w:frame="1"/>
        </w:rPr>
        <w:t xml:space="preserve"> хорошо подготовиться к выбору профессии</w:t>
      </w:r>
      <w:r w:rsidR="002E0168" w:rsidRPr="008C016E">
        <w:rPr>
          <w:rFonts w:ascii="Times New Roman" w:eastAsia="Times New Roman" w:hAnsi="Times New Roman" w:cs="Times New Roman"/>
          <w:color w:val="000000"/>
          <w:sz w:val="24"/>
          <w:szCs w:val="24"/>
          <w:bdr w:val="none" w:sz="0" w:space="0" w:color="auto" w:frame="1"/>
        </w:rPr>
        <w:t xml:space="preserve">, </w:t>
      </w:r>
      <w:r w:rsidRPr="008C016E">
        <w:rPr>
          <w:rFonts w:ascii="Times New Roman" w:eastAsia="Times New Roman" w:hAnsi="Times New Roman" w:cs="Times New Roman"/>
          <w:color w:val="000000"/>
          <w:sz w:val="24"/>
          <w:szCs w:val="24"/>
          <w:bdr w:val="none" w:sz="0" w:space="0" w:color="auto" w:frame="1"/>
        </w:rPr>
        <w:t>стремлени</w:t>
      </w:r>
      <w:r w:rsidR="002E0168" w:rsidRPr="008C016E">
        <w:rPr>
          <w:rFonts w:ascii="Times New Roman" w:eastAsia="Times New Roman" w:hAnsi="Times New Roman" w:cs="Times New Roman"/>
          <w:color w:val="000000"/>
          <w:sz w:val="24"/>
          <w:szCs w:val="24"/>
          <w:bdr w:val="none" w:sz="0" w:space="0" w:color="auto" w:frame="1"/>
        </w:rPr>
        <w:t>е</w:t>
      </w:r>
      <w:r w:rsidRPr="008C016E">
        <w:rPr>
          <w:rFonts w:ascii="Times New Roman" w:eastAsia="Times New Roman" w:hAnsi="Times New Roman" w:cs="Times New Roman"/>
          <w:color w:val="000000"/>
          <w:sz w:val="24"/>
          <w:szCs w:val="24"/>
          <w:bdr w:val="none" w:sz="0" w:space="0" w:color="auto" w:frame="1"/>
        </w:rPr>
        <w:t xml:space="preserve"> занять определенную позицию в отношениях с окружающими, получить их одобрение, заслужить </w:t>
      </w:r>
      <w:r w:rsidRPr="008C016E">
        <w:rPr>
          <w:rFonts w:ascii="Times New Roman" w:eastAsia="Times New Roman" w:hAnsi="Times New Roman" w:cs="Times New Roman"/>
          <w:sz w:val="24"/>
          <w:szCs w:val="24"/>
          <w:bdr w:val="none" w:sz="0" w:space="0" w:color="auto" w:frame="1"/>
        </w:rPr>
        <w:t>авторитет.</w:t>
      </w:r>
      <w:r w:rsidRPr="008C016E">
        <w:rPr>
          <w:rFonts w:ascii="Times New Roman" w:eastAsia="Times New Roman" w:hAnsi="Times New Roman" w:cs="Times New Roman"/>
          <w:color w:val="000000"/>
          <w:sz w:val="24"/>
          <w:szCs w:val="24"/>
          <w:bdr w:val="none" w:sz="0" w:space="0" w:color="auto" w:frame="1"/>
        </w:rPr>
        <w:t xml:space="preserve">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w:t>
      </w:r>
      <w:r w:rsidRPr="008C016E">
        <w:rPr>
          <w:rFonts w:ascii="Times New Roman" w:eastAsia="Times New Roman" w:hAnsi="Times New Roman" w:cs="Times New Roman"/>
          <w:sz w:val="24"/>
          <w:szCs w:val="24"/>
          <w:bdr w:val="none" w:sz="0" w:space="0" w:color="auto" w:frame="1"/>
        </w:rPr>
        <w:t>взаимоотношений</w:t>
      </w:r>
      <w:r w:rsidRPr="008C016E">
        <w:rPr>
          <w:rFonts w:ascii="Times New Roman" w:eastAsia="Times New Roman" w:hAnsi="Times New Roman" w:cs="Times New Roman"/>
          <w:color w:val="000000"/>
          <w:sz w:val="24"/>
          <w:szCs w:val="24"/>
          <w:bdr w:val="none" w:sz="0" w:space="0" w:color="auto" w:frame="1"/>
        </w:rPr>
        <w:t> с учителем, товарищами по классу, постоянно совершенствовать эти формы. Данный мотив является важной</w:t>
      </w:r>
      <w:r w:rsidRPr="008C016E">
        <w:rPr>
          <w:rFonts w:ascii="Times New Roman" w:eastAsia="Times New Roman" w:hAnsi="Times New Roman" w:cs="Times New Roman"/>
          <w:color w:val="000000"/>
          <w:sz w:val="24"/>
          <w:szCs w:val="24"/>
        </w:rPr>
        <w:t> </w:t>
      </w:r>
      <w:r w:rsidRPr="008C016E">
        <w:rPr>
          <w:rFonts w:ascii="Times New Roman" w:eastAsia="Times New Roman" w:hAnsi="Times New Roman" w:cs="Times New Roman"/>
          <w:color w:val="000000"/>
          <w:sz w:val="24"/>
          <w:szCs w:val="24"/>
          <w:bdr w:val="none" w:sz="0" w:space="0" w:color="auto" w:frame="1"/>
        </w:rPr>
        <w:t>основой самовоспитания, самосовершенствования личности.</w:t>
      </w:r>
    </w:p>
    <w:p w14:paraId="1179A86C"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Как мы видим, и познавательные, и социальные мотивы должны быть сформированы у детей для успешной учебной деятельности. Но нужно стараться повышать уровни этих мотивов, стремясь добиться самых высоких.</w:t>
      </w:r>
    </w:p>
    <w:p w14:paraId="03D5EF5A"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Проанализировав все виды учебных мотивов, можно выделить те мотивы, к формированию и развитию которых нужно стремиться: познавательные и социальные на высшем уровне, внутренние и мотивы, направленные на достижение успеха. Это та совокупность мотивов, которая определяет высокий уровень развития учебной мотивации школьников.  Или “универсальная молекула высокой учебной мотивации”.</w:t>
      </w:r>
    </w:p>
    <w:p w14:paraId="334DBB33" w14:textId="180B95FD" w:rsidR="00956229" w:rsidRPr="008C016E" w:rsidRDefault="0067661A" w:rsidP="008C016E">
      <w:pPr>
        <w:jc w:val="both"/>
        <w:rPr>
          <w:rFonts w:ascii="Times New Roman" w:hAnsi="Times New Roman" w:cs="Times New Roman"/>
          <w:color w:val="000000"/>
          <w:sz w:val="24"/>
          <w:szCs w:val="24"/>
          <w:shd w:val="clear" w:color="auto" w:fill="FFFFFF"/>
        </w:rPr>
      </w:pPr>
      <w:r w:rsidRPr="008C016E">
        <w:rPr>
          <w:rFonts w:ascii="Times New Roman" w:hAnsi="Times New Roman" w:cs="Times New Roman"/>
          <w:color w:val="000000"/>
          <w:sz w:val="24"/>
          <w:szCs w:val="24"/>
          <w:shd w:val="clear" w:color="auto" w:fill="FFFFFF"/>
        </w:rPr>
        <w:t>Какие же задания и упражнения может применять учитель для целенаправленного воздействия на мотивационную сферу учащихся?</w:t>
      </w:r>
    </w:p>
    <w:p w14:paraId="45FE959B"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Остановимся конкретнее на этапах формирования мотивации, на отдельных этапах урока.</w:t>
      </w:r>
    </w:p>
    <w:p w14:paraId="52BE4256"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Этап вызывания исходной мотивации. 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усилить непроизвольные мотивы удивления, любознательности.</w:t>
      </w:r>
    </w:p>
    <w:p w14:paraId="6803B92D" w14:textId="2BEC0631"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xml:space="preserve">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w:t>
      </w:r>
      <w:r w:rsidRPr="008C016E">
        <w:rPr>
          <w:rStyle w:val="c0"/>
          <w:color w:val="000000"/>
          <w:bdr w:val="none" w:sz="0" w:space="0" w:color="auto" w:frame="1"/>
        </w:rPr>
        <w:lastRenderedPageBreak/>
        <w:t>предметном содержании урока. Для этого могут быть использованы чередования разных </w:t>
      </w:r>
      <w:r w:rsidRPr="008C016E">
        <w:rPr>
          <w:rStyle w:val="a4"/>
          <w:color w:val="auto"/>
          <w:u w:val="none"/>
          <w:bdr w:val="none" w:sz="0" w:space="0" w:color="auto" w:frame="1"/>
        </w:rPr>
        <w:t>видов деятельности</w:t>
      </w:r>
      <w:r w:rsidRPr="008C016E">
        <w:rPr>
          <w:rStyle w:val="c0"/>
          <w:bdr w:val="none" w:sz="0" w:space="0" w:color="auto" w:frame="1"/>
        </w:rPr>
        <w:t> </w:t>
      </w:r>
      <w:r w:rsidRPr="008C016E">
        <w:rPr>
          <w:rStyle w:val="c0"/>
          <w:color w:val="000000"/>
          <w:bdr w:val="none" w:sz="0" w:space="0" w:color="auto" w:frame="1"/>
        </w:rPr>
        <w:t>(устной и письменной, трудной и легкой и т. п.).</w:t>
      </w:r>
    </w:p>
    <w:p w14:paraId="71E3EEAD" w14:textId="240A9016"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xml:space="preserve">                 Этап завершения урока. Важно, чтобы каждый ученик вышел из деятельности с положительным, личным </w:t>
      </w:r>
      <w:proofErr w:type="gramStart"/>
      <w:r w:rsidRPr="008C016E">
        <w:rPr>
          <w:rStyle w:val="c0"/>
          <w:color w:val="000000"/>
          <w:bdr w:val="none" w:sz="0" w:space="0" w:color="auto" w:frame="1"/>
        </w:rPr>
        <w:t>опытом</w:t>
      </w:r>
      <w:proofErr w:type="gramEnd"/>
      <w:r w:rsidRPr="008C016E">
        <w:rPr>
          <w:rStyle w:val="c0"/>
          <w:color w:val="000000"/>
          <w:bdr w:val="none" w:sz="0" w:space="0" w:color="auto" w:frame="1"/>
        </w:rPr>
        <w:t xml:space="preserve"> и чтобы в конце урока возникала положительная установка на дальнейшее учение. Главным здесь является усиление </w:t>
      </w:r>
      <w:r w:rsidRPr="008C016E">
        <w:rPr>
          <w:rStyle w:val="a4"/>
          <w:color w:val="auto"/>
          <w:u w:val="none"/>
          <w:bdr w:val="none" w:sz="0" w:space="0" w:color="auto" w:frame="1"/>
        </w:rPr>
        <w:t>оценочной</w:t>
      </w:r>
      <w:r w:rsidRPr="008C016E">
        <w:rPr>
          <w:rStyle w:val="a4"/>
          <w:color w:val="0066CC"/>
          <w:u w:val="none"/>
          <w:bdr w:val="none" w:sz="0" w:space="0" w:color="auto" w:frame="1"/>
        </w:rPr>
        <w:t xml:space="preserve"> </w:t>
      </w:r>
      <w:r w:rsidRPr="008C016E">
        <w:rPr>
          <w:rStyle w:val="a4"/>
          <w:color w:val="auto"/>
          <w:u w:val="none"/>
          <w:bdr w:val="none" w:sz="0" w:space="0" w:color="auto" w:frame="1"/>
        </w:rPr>
        <w:t>деятельности</w:t>
      </w:r>
      <w:r w:rsidRPr="008C016E">
        <w:rPr>
          <w:rStyle w:val="c0"/>
          <w:color w:val="000000"/>
          <w:bdr w:val="none" w:sz="0" w:space="0" w:color="auto" w:frame="1"/>
        </w:rPr>
        <w:t>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14:paraId="5048624D"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Каждый этап урока учителю следует наполнять психологическим содержанием.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w:t>
      </w:r>
    </w:p>
    <w:tbl>
      <w:tblPr>
        <w:tblW w:w="0" w:type="auto"/>
        <w:tblCellSpacing w:w="15"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218"/>
        <w:gridCol w:w="7131"/>
      </w:tblGrid>
      <w:tr w:rsidR="0067661A" w:rsidRPr="008C016E" w14:paraId="3F6B0D22" w14:textId="77777777" w:rsidTr="0067661A">
        <w:trPr>
          <w:tblCellSpacing w:w="15" w:type="dxa"/>
        </w:trPr>
        <w:tc>
          <w:tcPr>
            <w:tcW w:w="0" w:type="auto"/>
            <w:tcBorders>
              <w:top w:val="single" w:sz="2" w:space="0" w:color="E7E7E7"/>
            </w:tcBorders>
            <w:shd w:val="clear" w:color="auto" w:fill="auto"/>
            <w:vAlign w:val="bottom"/>
            <w:hideMark/>
          </w:tcPr>
          <w:p w14:paraId="7D93C7FF"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Этапы урока</w:t>
            </w:r>
          </w:p>
        </w:tc>
        <w:tc>
          <w:tcPr>
            <w:tcW w:w="0" w:type="auto"/>
            <w:tcBorders>
              <w:top w:val="single" w:sz="2" w:space="0" w:color="E7E7E7"/>
            </w:tcBorders>
            <w:shd w:val="clear" w:color="auto" w:fill="auto"/>
            <w:vAlign w:val="bottom"/>
            <w:hideMark/>
          </w:tcPr>
          <w:p w14:paraId="296C6BA9"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Приёмы формирования мотивации</w:t>
            </w:r>
          </w:p>
        </w:tc>
      </w:tr>
      <w:tr w:rsidR="0067661A" w:rsidRPr="008C016E" w14:paraId="41DB1B35" w14:textId="77777777" w:rsidTr="0067661A">
        <w:trPr>
          <w:tblCellSpacing w:w="15" w:type="dxa"/>
        </w:trPr>
        <w:tc>
          <w:tcPr>
            <w:tcW w:w="0" w:type="auto"/>
            <w:tcBorders>
              <w:top w:val="single" w:sz="2" w:space="0" w:color="E7E7E7"/>
            </w:tcBorders>
            <w:shd w:val="clear" w:color="auto" w:fill="auto"/>
            <w:vAlign w:val="bottom"/>
            <w:hideMark/>
          </w:tcPr>
          <w:p w14:paraId="08E3A9EC"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Начало урока</w:t>
            </w:r>
          </w:p>
        </w:tc>
        <w:tc>
          <w:tcPr>
            <w:tcW w:w="0" w:type="auto"/>
            <w:tcBorders>
              <w:top w:val="single" w:sz="2" w:space="0" w:color="E7E7E7"/>
            </w:tcBorders>
            <w:shd w:val="clear" w:color="auto" w:fill="auto"/>
            <w:vAlign w:val="bottom"/>
            <w:hideMark/>
          </w:tcPr>
          <w:p w14:paraId="20FA6AAC"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xml:space="preserve">Интеллектуальный марафон, «Удивляй», «Да - нет», </w:t>
            </w:r>
            <w:proofErr w:type="spellStart"/>
            <w:r w:rsidRPr="008C016E">
              <w:rPr>
                <w:rFonts w:ascii="Times New Roman" w:eastAsia="Times New Roman" w:hAnsi="Times New Roman" w:cs="Times New Roman"/>
                <w:color w:val="000000"/>
                <w:sz w:val="24"/>
                <w:szCs w:val="24"/>
                <w:bdr w:val="none" w:sz="0" w:space="0" w:color="auto" w:frame="1"/>
              </w:rPr>
              <w:t>татрализация</w:t>
            </w:r>
            <w:proofErr w:type="spellEnd"/>
            <w:r w:rsidRPr="008C016E">
              <w:rPr>
                <w:rFonts w:ascii="Times New Roman" w:eastAsia="Times New Roman" w:hAnsi="Times New Roman" w:cs="Times New Roman"/>
                <w:color w:val="000000"/>
                <w:sz w:val="24"/>
                <w:szCs w:val="24"/>
                <w:bdr w:val="none" w:sz="0" w:space="0" w:color="auto" w:frame="1"/>
              </w:rPr>
              <w:t>, игра в случайность, «Фантастическая добавка», дидактическая игра</w:t>
            </w:r>
          </w:p>
        </w:tc>
      </w:tr>
      <w:tr w:rsidR="0067661A" w:rsidRPr="008C016E" w14:paraId="475CFBF5" w14:textId="77777777" w:rsidTr="0067661A">
        <w:trPr>
          <w:tblCellSpacing w:w="15" w:type="dxa"/>
        </w:trPr>
        <w:tc>
          <w:tcPr>
            <w:tcW w:w="0" w:type="auto"/>
            <w:tcBorders>
              <w:top w:val="single" w:sz="2" w:space="0" w:color="E7E7E7"/>
            </w:tcBorders>
            <w:shd w:val="clear" w:color="auto" w:fill="auto"/>
            <w:vAlign w:val="bottom"/>
            <w:hideMark/>
          </w:tcPr>
          <w:p w14:paraId="0DAF881D"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Объяснение нового материала</w:t>
            </w:r>
          </w:p>
        </w:tc>
        <w:tc>
          <w:tcPr>
            <w:tcW w:w="0" w:type="auto"/>
            <w:tcBorders>
              <w:top w:val="single" w:sz="2" w:space="0" w:color="E7E7E7"/>
            </w:tcBorders>
            <w:shd w:val="clear" w:color="auto" w:fill="auto"/>
            <w:vAlign w:val="bottom"/>
            <w:hideMark/>
          </w:tcPr>
          <w:p w14:paraId="22057B6E"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Привлекательная цель, проблемная ситуация, прогнозирование, вопрос к тексту, «Лови ошибку»</w:t>
            </w:r>
          </w:p>
        </w:tc>
      </w:tr>
      <w:tr w:rsidR="0067661A" w:rsidRPr="008C016E" w14:paraId="728883AD" w14:textId="77777777" w:rsidTr="0067661A">
        <w:trPr>
          <w:tblCellSpacing w:w="15" w:type="dxa"/>
        </w:trPr>
        <w:tc>
          <w:tcPr>
            <w:tcW w:w="0" w:type="auto"/>
            <w:tcBorders>
              <w:top w:val="single" w:sz="2" w:space="0" w:color="E7E7E7"/>
            </w:tcBorders>
            <w:shd w:val="clear" w:color="auto" w:fill="auto"/>
            <w:vAlign w:val="bottom"/>
            <w:hideMark/>
          </w:tcPr>
          <w:p w14:paraId="553ACD67"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Закрепление, развитие умений</w:t>
            </w:r>
          </w:p>
        </w:tc>
        <w:tc>
          <w:tcPr>
            <w:tcW w:w="0" w:type="auto"/>
            <w:tcBorders>
              <w:top w:val="single" w:sz="2" w:space="0" w:color="E7E7E7"/>
            </w:tcBorders>
            <w:shd w:val="clear" w:color="auto" w:fill="auto"/>
            <w:vAlign w:val="bottom"/>
            <w:hideMark/>
          </w:tcPr>
          <w:p w14:paraId="4BE6DBBB"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Игры-тренинги, кроссворды, загадки, ребусы, сочинения сказок, составление загадок, самопроверка, взаимопроверка</w:t>
            </w:r>
          </w:p>
        </w:tc>
      </w:tr>
      <w:tr w:rsidR="0067661A" w:rsidRPr="008C016E" w14:paraId="56C25DFC" w14:textId="77777777" w:rsidTr="0067661A">
        <w:trPr>
          <w:tblCellSpacing w:w="15" w:type="dxa"/>
        </w:trPr>
        <w:tc>
          <w:tcPr>
            <w:tcW w:w="0" w:type="auto"/>
            <w:tcBorders>
              <w:top w:val="single" w:sz="2" w:space="0" w:color="E7E7E7"/>
            </w:tcBorders>
            <w:shd w:val="clear" w:color="auto" w:fill="auto"/>
            <w:vAlign w:val="bottom"/>
            <w:hideMark/>
          </w:tcPr>
          <w:p w14:paraId="7A306F84"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Повторение</w:t>
            </w:r>
          </w:p>
        </w:tc>
        <w:tc>
          <w:tcPr>
            <w:tcW w:w="0" w:type="auto"/>
            <w:tcBorders>
              <w:top w:val="single" w:sz="2" w:space="0" w:color="E7E7E7"/>
            </w:tcBorders>
            <w:shd w:val="clear" w:color="auto" w:fill="auto"/>
            <w:vAlign w:val="bottom"/>
            <w:hideMark/>
          </w:tcPr>
          <w:p w14:paraId="2F331BE8"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«Да-нет», дидактические игры, творческие задания</w:t>
            </w:r>
          </w:p>
        </w:tc>
      </w:tr>
      <w:tr w:rsidR="0067661A" w:rsidRPr="008C016E" w14:paraId="378F4C53" w14:textId="77777777" w:rsidTr="0067661A">
        <w:trPr>
          <w:tblCellSpacing w:w="15" w:type="dxa"/>
        </w:trPr>
        <w:tc>
          <w:tcPr>
            <w:tcW w:w="0" w:type="auto"/>
            <w:tcBorders>
              <w:top w:val="single" w:sz="2" w:space="0" w:color="E7E7E7"/>
            </w:tcBorders>
            <w:shd w:val="clear" w:color="auto" w:fill="auto"/>
            <w:vAlign w:val="bottom"/>
            <w:hideMark/>
          </w:tcPr>
          <w:p w14:paraId="799C6A0E"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Домашнее задание</w:t>
            </w:r>
          </w:p>
        </w:tc>
        <w:tc>
          <w:tcPr>
            <w:tcW w:w="0" w:type="auto"/>
            <w:tcBorders>
              <w:top w:val="single" w:sz="2" w:space="0" w:color="E7E7E7"/>
            </w:tcBorders>
            <w:shd w:val="clear" w:color="auto" w:fill="auto"/>
            <w:vAlign w:val="bottom"/>
            <w:hideMark/>
          </w:tcPr>
          <w:p w14:paraId="009D8F4E"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Три уровня, необычная обычность</w:t>
            </w:r>
          </w:p>
        </w:tc>
      </w:tr>
      <w:tr w:rsidR="0067661A" w:rsidRPr="008C016E" w14:paraId="69385D7C" w14:textId="77777777" w:rsidTr="0067661A">
        <w:trPr>
          <w:tblCellSpacing w:w="15" w:type="dxa"/>
        </w:trPr>
        <w:tc>
          <w:tcPr>
            <w:tcW w:w="0" w:type="auto"/>
            <w:tcBorders>
              <w:top w:val="single" w:sz="2" w:space="0" w:color="E7E7E7"/>
            </w:tcBorders>
            <w:shd w:val="clear" w:color="auto" w:fill="auto"/>
            <w:vAlign w:val="bottom"/>
            <w:hideMark/>
          </w:tcPr>
          <w:p w14:paraId="0F6FCD58"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Итог урока</w:t>
            </w:r>
          </w:p>
        </w:tc>
        <w:tc>
          <w:tcPr>
            <w:tcW w:w="0" w:type="auto"/>
            <w:tcBorders>
              <w:top w:val="single" w:sz="2" w:space="0" w:color="E7E7E7"/>
            </w:tcBorders>
            <w:shd w:val="clear" w:color="auto" w:fill="auto"/>
            <w:vAlign w:val="bottom"/>
            <w:hideMark/>
          </w:tcPr>
          <w:p w14:paraId="4F2568F5"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Отсроченная загадка</w:t>
            </w:r>
          </w:p>
        </w:tc>
      </w:tr>
    </w:tbl>
    <w:p w14:paraId="32676020"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Развить в каждом ребёнке любознательность, стремление к познанию, которые заложены в каждом человеке, помогают мне интеллектуальные игры. Одна из таких игр – кроссворд.</w:t>
      </w:r>
    </w:p>
    <w:p w14:paraId="170B6B9B" w14:textId="77D4FB14"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Учитывая преимущества этой интеллектуальной игры перед всеми остальными, на своих уроках очень часто использую данный игровой метод. Так на уроках </w:t>
      </w:r>
      <w:r w:rsidRPr="008C016E">
        <w:rPr>
          <w:rStyle w:val="a4"/>
          <w:color w:val="auto"/>
          <w:u w:val="none"/>
          <w:bdr w:val="none" w:sz="0" w:space="0" w:color="auto" w:frame="1"/>
        </w:rPr>
        <w:t>русского языка</w:t>
      </w:r>
      <w:r w:rsidRPr="008C016E">
        <w:rPr>
          <w:rStyle w:val="c0"/>
          <w:bdr w:val="none" w:sz="0" w:space="0" w:color="auto" w:frame="1"/>
        </w:rPr>
        <w:t> </w:t>
      </w:r>
      <w:r w:rsidRPr="008C016E">
        <w:rPr>
          <w:rStyle w:val="c0"/>
          <w:color w:val="000000"/>
          <w:bdr w:val="none" w:sz="0" w:space="0" w:color="auto" w:frame="1"/>
        </w:rPr>
        <w:t>по каждой </w:t>
      </w:r>
      <w:r w:rsidRPr="008C016E">
        <w:rPr>
          <w:rStyle w:val="a4"/>
          <w:color w:val="auto"/>
          <w:u w:val="none"/>
          <w:bdr w:val="none" w:sz="0" w:space="0" w:color="auto" w:frame="1"/>
        </w:rPr>
        <w:t>орфографической</w:t>
      </w:r>
      <w:r w:rsidRPr="008C016E">
        <w:rPr>
          <w:rStyle w:val="c0"/>
          <w:color w:val="000000"/>
          <w:bdr w:val="none" w:sz="0" w:space="0" w:color="auto" w:frame="1"/>
        </w:rPr>
        <w:t xml:space="preserve"> теме я использую кроссворды, которые подбираю к данной теме </w:t>
      </w:r>
      <w:r w:rsidRPr="008C016E">
        <w:rPr>
          <w:rStyle w:val="c0"/>
          <w:color w:val="000000"/>
          <w:bdr w:val="none" w:sz="0" w:space="0" w:color="auto" w:frame="1"/>
        </w:rPr>
        <w:lastRenderedPageBreak/>
        <w:t>или предлагаю детям в качестве дополнительного домашнего задания для желающих. Ребятам нравится такая работа, и они с большим увлечением её выполняют.</w:t>
      </w:r>
    </w:p>
    <w:p w14:paraId="2C2BE583"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Не меньшую радость у ребят вызывает использование на уроках и во внеурочное время ребусов – головоломок, требующих для разгадки сообразительности, фантазии, чёткой работы мысли. Использование ребусов повышает активность ребят, способствует увеличению их словарного запаса, развитию орфографической зоркости. Главное – включить ребят в интересный процесс познания! В игре ребёнок раскрепощается, а раскрепостившись, он может и творить, и познавать в творчестве.</w:t>
      </w:r>
    </w:p>
    <w:p w14:paraId="7F7D650D"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Для создания активной работы на уроке мне помогает групповая форма работы. Ребята с восторгом принимают такую форму общения.</w:t>
      </w:r>
    </w:p>
    <w:p w14:paraId="089AA979"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Как и в любом деле есть ведомые и ведущие участники, но исследования учёных доказали, что такая форма работы позволяет ребёнку научить одноклассника порою более успешно, чем учителю. Поэтому часто ведомые становятся ведущими, что предаёт ученикам уверенности.</w:t>
      </w:r>
    </w:p>
    <w:p w14:paraId="30644347" w14:textId="67145190"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w:t>
      </w:r>
      <w:r w:rsidRPr="008C016E">
        <w:rPr>
          <w:rStyle w:val="c0"/>
          <w:bdr w:val="none" w:sz="0" w:space="0" w:color="auto" w:frame="1"/>
        </w:rPr>
        <w:t>, </w:t>
      </w:r>
      <w:r w:rsidRPr="008C016E">
        <w:rPr>
          <w:rStyle w:val="a4"/>
          <w:color w:val="auto"/>
          <w:u w:val="none"/>
          <w:bdr w:val="none" w:sz="0" w:space="0" w:color="auto" w:frame="1"/>
        </w:rPr>
        <w:t>внеклассную работу</w:t>
      </w:r>
      <w:r w:rsidRPr="008C016E">
        <w:rPr>
          <w:rStyle w:val="c0"/>
          <w:bdr w:val="none" w:sz="0" w:space="0" w:color="auto" w:frame="1"/>
        </w:rPr>
        <w:t xml:space="preserve"> и использование различных приёмов. Своевременное чередование и применение на разных </w:t>
      </w:r>
      <w:r w:rsidRPr="008C016E">
        <w:rPr>
          <w:rStyle w:val="c0"/>
          <w:color w:val="000000"/>
          <w:bdr w:val="none" w:sz="0" w:space="0" w:color="auto" w:frame="1"/>
        </w:rPr>
        <w:t>этапах урока разнообразных форм и приёмов формирования мотивации укрепляет желание детей овладевать знаниями.</w:t>
      </w:r>
    </w:p>
    <w:p w14:paraId="1175B6BD"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Основными приемами, стимулирующими у учащихся познавательной активности, можно назвать все проблемные, частично-поисковые и эвристические ситуации, которые создаются на уроках.</w:t>
      </w:r>
    </w:p>
    <w:p w14:paraId="6BF0301F"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Постоянно использую в своей практике приём положительного подкрепления и вселяю в своих учеников веру в его будущие успехи. Стараюсь быть как можно более осторожной в своих оценках, ведь правильнее оценить не человека, а его деятельность и отношение ребёнка к ней.</w:t>
      </w:r>
    </w:p>
    <w:p w14:paraId="78730FB1"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Что я предпринимаю для повышения самооценки детей своего класса?</w:t>
      </w:r>
    </w:p>
    <w:p w14:paraId="712DF202" w14:textId="77777777" w:rsidR="0067661A" w:rsidRPr="008C016E" w:rsidRDefault="0067661A" w:rsidP="008C016E">
      <w:pPr>
        <w:pStyle w:val="a3"/>
        <w:shd w:val="clear" w:color="auto" w:fill="FFFFFF"/>
        <w:spacing w:before="0" w:beforeAutospacing="0" w:after="0" w:afterAutospacing="0"/>
        <w:jc w:val="both"/>
        <w:textAlignment w:val="baseline"/>
        <w:rPr>
          <w:color w:val="000000"/>
        </w:rPr>
      </w:pPr>
      <w:r w:rsidRPr="008C016E">
        <w:rPr>
          <w:rStyle w:val="c0"/>
          <w:color w:val="000000"/>
          <w:bdr w:val="none" w:sz="0" w:space="0" w:color="auto" w:frame="1"/>
        </w:rPr>
        <w:t>           Нахожу то яркое зерно, то личностное качество в каждом, которое может послужить примером для других: кто-то замечательно рисует, поёт, лучше других читает стихи, решает задачи, отлично пересказывает тексты, у кого-то способности к языку, а кто-то просто надёжный человек, добрый, отзывчивый, внимательный к близким и одноклассникам.</w:t>
      </w:r>
    </w:p>
    <w:p w14:paraId="0F85D910" w14:textId="2D8FEABE" w:rsidR="0067661A" w:rsidRPr="008C016E" w:rsidRDefault="0067661A" w:rsidP="008C016E">
      <w:pPr>
        <w:jc w:val="both"/>
        <w:rPr>
          <w:rFonts w:ascii="Times New Roman" w:hAnsi="Times New Roman" w:cs="Times New Roman"/>
          <w:color w:val="000000"/>
          <w:sz w:val="24"/>
          <w:szCs w:val="24"/>
          <w:shd w:val="clear" w:color="auto" w:fill="FFFFFF"/>
        </w:rPr>
      </w:pPr>
      <w:r w:rsidRPr="008C016E">
        <w:rPr>
          <w:rFonts w:ascii="Times New Roman" w:hAnsi="Times New Roman" w:cs="Times New Roman"/>
          <w:color w:val="000000"/>
          <w:sz w:val="24"/>
          <w:szCs w:val="24"/>
          <w:shd w:val="clear" w:color="auto" w:fill="FFFFFF"/>
        </w:rPr>
        <w:t>Очень важно об этих хороших качествах никогда не забывать! Удачный ответ, правильно выполненное задание, интересный поиск решения задачи, удачно сформулированный вывод по теме урока - всё должно быть замечено и словесно оценено. Ребёнок должен видеть в учителе внимательного слушателя и помощника во всех его делах. Не скуплюсь на похвалу! Придерживаюсь мнения, что у ребёнка начальной школы самооценка должна быть высокой. Это придаст ему уверенности в себе, подвигнет к творчеству, раскрепостит.</w:t>
      </w:r>
    </w:p>
    <w:tbl>
      <w:tblPr>
        <w:tblW w:w="0" w:type="auto"/>
        <w:tblCellSpacing w:w="15"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3516"/>
        <w:gridCol w:w="5387"/>
      </w:tblGrid>
      <w:tr w:rsidR="0067661A" w:rsidRPr="008C016E" w14:paraId="08CA24C1" w14:textId="77777777" w:rsidTr="0067661A">
        <w:trPr>
          <w:tblCellSpacing w:w="15" w:type="dxa"/>
        </w:trPr>
        <w:tc>
          <w:tcPr>
            <w:tcW w:w="0" w:type="auto"/>
            <w:tcBorders>
              <w:top w:val="single" w:sz="2" w:space="0" w:color="E7E7E7"/>
            </w:tcBorders>
            <w:shd w:val="clear" w:color="auto" w:fill="auto"/>
            <w:vAlign w:val="bottom"/>
            <w:hideMark/>
          </w:tcPr>
          <w:p w14:paraId="552C2C27" w14:textId="570697CB" w:rsidR="0067661A" w:rsidRPr="008C016E" w:rsidRDefault="008C016E"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П</w:t>
            </w:r>
            <w:r w:rsidR="0067661A" w:rsidRPr="008C016E">
              <w:rPr>
                <w:rFonts w:ascii="Times New Roman" w:eastAsia="Times New Roman" w:hAnsi="Times New Roman" w:cs="Times New Roman"/>
                <w:color w:val="000000"/>
                <w:sz w:val="24"/>
                <w:szCs w:val="24"/>
                <w:bdr w:val="none" w:sz="0" w:space="0" w:color="auto" w:frame="1"/>
              </w:rPr>
              <w:t>реодоление страха</w:t>
            </w:r>
          </w:p>
        </w:tc>
        <w:tc>
          <w:tcPr>
            <w:tcW w:w="0" w:type="auto"/>
            <w:tcBorders>
              <w:top w:val="single" w:sz="2" w:space="0" w:color="E7E7E7"/>
            </w:tcBorders>
            <w:shd w:val="clear" w:color="auto" w:fill="auto"/>
            <w:vAlign w:val="bottom"/>
            <w:hideMark/>
          </w:tcPr>
          <w:p w14:paraId="1AA6B713"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«Ничего страшного…. Бывает, что люди боятся…»</w:t>
            </w:r>
          </w:p>
        </w:tc>
      </w:tr>
      <w:tr w:rsidR="0067661A" w:rsidRPr="008C016E" w14:paraId="05B0F7FC" w14:textId="77777777" w:rsidTr="0067661A">
        <w:trPr>
          <w:tblCellSpacing w:w="15" w:type="dxa"/>
        </w:trPr>
        <w:tc>
          <w:tcPr>
            <w:tcW w:w="0" w:type="auto"/>
            <w:tcBorders>
              <w:top w:val="single" w:sz="2" w:space="0" w:color="E7E7E7"/>
            </w:tcBorders>
            <w:shd w:val="clear" w:color="auto" w:fill="auto"/>
            <w:vAlign w:val="bottom"/>
            <w:hideMark/>
          </w:tcPr>
          <w:p w14:paraId="4DF0B337"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Скрытая инструкция</w:t>
            </w:r>
          </w:p>
        </w:tc>
        <w:tc>
          <w:tcPr>
            <w:tcW w:w="0" w:type="auto"/>
            <w:tcBorders>
              <w:top w:val="single" w:sz="2" w:space="0" w:color="E7E7E7"/>
            </w:tcBorders>
            <w:shd w:val="clear" w:color="auto" w:fill="auto"/>
            <w:vAlign w:val="bottom"/>
            <w:hideMark/>
          </w:tcPr>
          <w:p w14:paraId="26181A2D"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«Ты же помнишь, что…»</w:t>
            </w:r>
          </w:p>
        </w:tc>
      </w:tr>
      <w:tr w:rsidR="0067661A" w:rsidRPr="008C016E" w14:paraId="46B7CD6A" w14:textId="77777777" w:rsidTr="0067661A">
        <w:trPr>
          <w:tblCellSpacing w:w="15" w:type="dxa"/>
        </w:trPr>
        <w:tc>
          <w:tcPr>
            <w:tcW w:w="0" w:type="auto"/>
            <w:tcBorders>
              <w:top w:val="single" w:sz="2" w:space="0" w:color="E7E7E7"/>
            </w:tcBorders>
            <w:shd w:val="clear" w:color="auto" w:fill="auto"/>
            <w:vAlign w:val="bottom"/>
            <w:hideMark/>
          </w:tcPr>
          <w:p w14:paraId="71262488"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Авансирование</w:t>
            </w:r>
          </w:p>
        </w:tc>
        <w:tc>
          <w:tcPr>
            <w:tcW w:w="0" w:type="auto"/>
            <w:tcBorders>
              <w:top w:val="single" w:sz="2" w:space="0" w:color="E7E7E7"/>
            </w:tcBorders>
            <w:shd w:val="clear" w:color="auto" w:fill="auto"/>
            <w:vAlign w:val="bottom"/>
            <w:hideMark/>
          </w:tcPr>
          <w:p w14:paraId="5F547921"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«У тебя получится…»</w:t>
            </w:r>
          </w:p>
        </w:tc>
      </w:tr>
      <w:tr w:rsidR="0067661A" w:rsidRPr="008C016E" w14:paraId="4F3A41CE" w14:textId="77777777" w:rsidTr="0067661A">
        <w:trPr>
          <w:tblCellSpacing w:w="15" w:type="dxa"/>
        </w:trPr>
        <w:tc>
          <w:tcPr>
            <w:tcW w:w="0" w:type="auto"/>
            <w:tcBorders>
              <w:top w:val="single" w:sz="2" w:space="0" w:color="E7E7E7"/>
            </w:tcBorders>
            <w:shd w:val="clear" w:color="auto" w:fill="auto"/>
            <w:vAlign w:val="bottom"/>
            <w:hideMark/>
          </w:tcPr>
          <w:p w14:paraId="145040F7"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lastRenderedPageBreak/>
              <w:t>Персональная исключительность</w:t>
            </w:r>
          </w:p>
        </w:tc>
        <w:tc>
          <w:tcPr>
            <w:tcW w:w="0" w:type="auto"/>
            <w:tcBorders>
              <w:top w:val="single" w:sz="2" w:space="0" w:color="E7E7E7"/>
            </w:tcBorders>
            <w:shd w:val="clear" w:color="auto" w:fill="auto"/>
            <w:vAlign w:val="bottom"/>
            <w:hideMark/>
          </w:tcPr>
          <w:p w14:paraId="65D8F4F5"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proofErr w:type="gramStart"/>
            <w:r w:rsidRPr="008C016E">
              <w:rPr>
                <w:rFonts w:ascii="Times New Roman" w:eastAsia="Times New Roman" w:hAnsi="Times New Roman" w:cs="Times New Roman"/>
                <w:color w:val="000000"/>
                <w:sz w:val="24"/>
                <w:szCs w:val="24"/>
                <w:bdr w:val="none" w:sz="0" w:space="0" w:color="auto" w:frame="1"/>
              </w:rPr>
              <w:t>« Только</w:t>
            </w:r>
            <w:proofErr w:type="gramEnd"/>
            <w:r w:rsidRPr="008C016E">
              <w:rPr>
                <w:rFonts w:ascii="Times New Roman" w:eastAsia="Times New Roman" w:hAnsi="Times New Roman" w:cs="Times New Roman"/>
                <w:color w:val="000000"/>
                <w:sz w:val="24"/>
                <w:szCs w:val="24"/>
                <w:bdr w:val="none" w:sz="0" w:space="0" w:color="auto" w:frame="1"/>
              </w:rPr>
              <w:t xml:space="preserve"> у тебя может получиться…»</w:t>
            </w:r>
          </w:p>
        </w:tc>
      </w:tr>
      <w:tr w:rsidR="0067661A" w:rsidRPr="008C016E" w14:paraId="443336E6" w14:textId="77777777" w:rsidTr="0067661A">
        <w:trPr>
          <w:tblCellSpacing w:w="15" w:type="dxa"/>
        </w:trPr>
        <w:tc>
          <w:tcPr>
            <w:tcW w:w="0" w:type="auto"/>
            <w:tcBorders>
              <w:top w:val="single" w:sz="2" w:space="0" w:color="E7E7E7"/>
            </w:tcBorders>
            <w:shd w:val="clear" w:color="auto" w:fill="auto"/>
            <w:vAlign w:val="bottom"/>
            <w:hideMark/>
          </w:tcPr>
          <w:p w14:paraId="08FB5DC5"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Усиление мотивации</w:t>
            </w:r>
          </w:p>
        </w:tc>
        <w:tc>
          <w:tcPr>
            <w:tcW w:w="0" w:type="auto"/>
            <w:tcBorders>
              <w:top w:val="single" w:sz="2" w:space="0" w:color="E7E7E7"/>
            </w:tcBorders>
            <w:shd w:val="clear" w:color="auto" w:fill="auto"/>
            <w:vAlign w:val="bottom"/>
            <w:hideMark/>
          </w:tcPr>
          <w:p w14:paraId="2E49118E"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«Нам это нужно для…»</w:t>
            </w:r>
          </w:p>
        </w:tc>
      </w:tr>
      <w:tr w:rsidR="0067661A" w:rsidRPr="008C016E" w14:paraId="74AF8C22" w14:textId="77777777" w:rsidTr="0067661A">
        <w:trPr>
          <w:tblCellSpacing w:w="15" w:type="dxa"/>
        </w:trPr>
        <w:tc>
          <w:tcPr>
            <w:tcW w:w="0" w:type="auto"/>
            <w:tcBorders>
              <w:top w:val="single" w:sz="2" w:space="0" w:color="E7E7E7"/>
            </w:tcBorders>
            <w:shd w:val="clear" w:color="auto" w:fill="auto"/>
            <w:vAlign w:val="bottom"/>
            <w:hideMark/>
          </w:tcPr>
          <w:p w14:paraId="7BCDE5E0"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Высокая оценка детали</w:t>
            </w:r>
          </w:p>
        </w:tc>
        <w:tc>
          <w:tcPr>
            <w:tcW w:w="0" w:type="auto"/>
            <w:tcBorders>
              <w:top w:val="single" w:sz="2" w:space="0" w:color="E7E7E7"/>
            </w:tcBorders>
            <w:shd w:val="clear" w:color="auto" w:fill="auto"/>
            <w:vAlign w:val="bottom"/>
            <w:hideMark/>
          </w:tcPr>
          <w:p w14:paraId="24F8B7CA" w14:textId="77777777" w:rsidR="0067661A" w:rsidRPr="008C016E" w:rsidRDefault="0067661A" w:rsidP="008C016E">
            <w:pPr>
              <w:spacing w:before="375" w:after="450" w:line="240" w:lineRule="auto"/>
              <w:ind w:left="30" w:right="30"/>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«Вот эта часть у тебя замечательная…»</w:t>
            </w:r>
          </w:p>
        </w:tc>
      </w:tr>
    </w:tbl>
    <w:p w14:paraId="0D9FE6B2"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Для создания ситуации успеха провожу постоянное повышение мотивации к обучению. Каким образом?</w:t>
      </w:r>
    </w:p>
    <w:p w14:paraId="4A61F555"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Стремления к успешной учёбе – основная направленность и задача моих ребят.</w:t>
      </w:r>
      <w:r w:rsidRPr="008C016E">
        <w:rPr>
          <w:rFonts w:ascii="Times New Roman" w:eastAsia="Times New Roman" w:hAnsi="Times New Roman" w:cs="Times New Roman"/>
          <w:color w:val="000000"/>
          <w:sz w:val="24"/>
          <w:szCs w:val="24"/>
        </w:rPr>
        <w:t> </w:t>
      </w:r>
      <w:r w:rsidRPr="008C016E">
        <w:rPr>
          <w:rFonts w:ascii="Times New Roman" w:eastAsia="Times New Roman" w:hAnsi="Times New Roman" w:cs="Times New Roman"/>
          <w:color w:val="000000"/>
          <w:sz w:val="24"/>
          <w:szCs w:val="24"/>
          <w:bdr w:val="none" w:sz="0" w:space="0" w:color="auto" w:frame="1"/>
        </w:rPr>
        <w:t>Дети моего класса сами вывели формулу успешности в жизни: будешь хорошо учиться - окончишь школу успешно, поступишь в престижное учебное заведение, получишь хорошую высокооплачиваемую профессию, станешь успешным человеком. Без хорошей учёбы не будет ни хорошей профессии, ни жизненных достижений. С позиции сегодняшнего дня эти ценности весомы, так как человек всегда стремится быть, прежде всего, успешным в жизни. Я же ещё стараюсь подвести их к формуле, что учиться – это интересно и значимо. С человеком эрудированным, начитанным, знающим - интересно, ему легко расширять круг знакомства, а значит, легко социально адаптироваться. Поэтому я делаю всё, чтобы интерес к учёбе не пропал.</w:t>
      </w:r>
    </w:p>
    <w:p w14:paraId="525FCA12" w14:textId="7654D78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sz w:val="24"/>
          <w:szCs w:val="24"/>
        </w:rPr>
      </w:pPr>
      <w:r w:rsidRPr="008C016E">
        <w:rPr>
          <w:rFonts w:ascii="Times New Roman" w:eastAsia="Times New Roman" w:hAnsi="Times New Roman" w:cs="Times New Roman"/>
          <w:color w:val="000000"/>
          <w:sz w:val="24"/>
          <w:szCs w:val="24"/>
          <w:bdr w:val="none" w:sz="0" w:space="0" w:color="auto" w:frame="1"/>
        </w:rPr>
        <w:t>Для создания ситуации успеха мне помогают </w:t>
      </w:r>
      <w:r w:rsidRPr="008C016E">
        <w:rPr>
          <w:rFonts w:ascii="Times New Roman" w:eastAsia="Times New Roman" w:hAnsi="Times New Roman" w:cs="Times New Roman"/>
          <w:sz w:val="24"/>
          <w:szCs w:val="24"/>
          <w:bdr w:val="none" w:sz="0" w:space="0" w:color="auto" w:frame="1"/>
        </w:rPr>
        <w:t>информационные технологии.</w:t>
      </w:r>
    </w:p>
    <w:p w14:paraId="3FD7E6D0"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На всех уроках мы используем презентации. Сама их составляю, привлекаю в помощь учащихся. Удобно проводить тест на компьютере. Детям такая работа нравится, вызывает живой интерес.</w:t>
      </w:r>
    </w:p>
    <w:p w14:paraId="58BE7DF9"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Можно сделать следующие выводы:</w:t>
      </w:r>
    </w:p>
    <w:p w14:paraId="1EF38D14" w14:textId="77777777" w:rsidR="0067661A" w:rsidRPr="008C016E" w:rsidRDefault="0067661A" w:rsidP="008C016E">
      <w:pPr>
        <w:spacing w:after="0" w:line="240" w:lineRule="auto"/>
        <w:jc w:val="both"/>
        <w:rPr>
          <w:rFonts w:ascii="Times New Roman" w:eastAsia="Times New Roman" w:hAnsi="Times New Roman" w:cs="Times New Roman"/>
          <w:sz w:val="24"/>
          <w:szCs w:val="24"/>
        </w:rPr>
      </w:pPr>
      <w:r w:rsidRPr="008C016E">
        <w:rPr>
          <w:rFonts w:ascii="Times New Roman" w:eastAsia="Times New Roman" w:hAnsi="Times New Roman" w:cs="Times New Roman"/>
          <w:color w:val="000000"/>
          <w:sz w:val="24"/>
          <w:szCs w:val="24"/>
          <w:bdr w:val="none" w:sz="0" w:space="0" w:color="auto" w:frame="1"/>
          <w:shd w:val="clear" w:color="auto" w:fill="FFFFFF"/>
        </w:rPr>
        <w:t>мотивация является особо важным и специфичным компонентом учебной деятельности;</w:t>
      </w:r>
      <w:r w:rsidRPr="008C016E">
        <w:rPr>
          <w:rFonts w:ascii="Times New Roman" w:eastAsia="Times New Roman" w:hAnsi="Times New Roman" w:cs="Times New Roman"/>
          <w:color w:val="000000"/>
          <w:sz w:val="24"/>
          <w:szCs w:val="24"/>
          <w:shd w:val="clear" w:color="auto" w:fill="FFFFFF"/>
        </w:rPr>
        <w:t> </w:t>
      </w:r>
      <w:r w:rsidRPr="008C016E">
        <w:rPr>
          <w:rFonts w:ascii="Times New Roman" w:eastAsia="Times New Roman" w:hAnsi="Times New Roman" w:cs="Times New Roman"/>
          <w:color w:val="000000"/>
          <w:sz w:val="24"/>
          <w:szCs w:val="24"/>
          <w:bdr w:val="none" w:sz="0" w:space="0" w:color="auto" w:frame="1"/>
          <w:shd w:val="clear" w:color="auto" w:fill="FFFFFF"/>
        </w:rPr>
        <w:t>через мотивацию формируется определённое отношение учащихся к учебному предмету и осознаётся его ценностная значимость для личностного развития;</w:t>
      </w:r>
      <w:r w:rsidRPr="008C016E">
        <w:rPr>
          <w:rFonts w:ascii="Times New Roman" w:eastAsia="Times New Roman" w:hAnsi="Times New Roman" w:cs="Times New Roman"/>
          <w:color w:val="000000"/>
          <w:sz w:val="24"/>
          <w:szCs w:val="24"/>
          <w:shd w:val="clear" w:color="auto" w:fill="FFFFFF"/>
        </w:rPr>
        <w:t> </w:t>
      </w:r>
      <w:r w:rsidRPr="008C016E">
        <w:rPr>
          <w:rFonts w:ascii="Times New Roman" w:eastAsia="Times New Roman" w:hAnsi="Times New Roman" w:cs="Times New Roman"/>
          <w:color w:val="000000"/>
          <w:sz w:val="24"/>
          <w:szCs w:val="24"/>
          <w:bdr w:val="none" w:sz="0" w:space="0" w:color="auto" w:frame="1"/>
          <w:shd w:val="clear" w:color="auto" w:fill="FFFFFF"/>
        </w:rPr>
        <w:t>использование личностно - ориентированного подхода в обучении учащихся, оказывает положительное влияние на мотивацию детей.</w:t>
      </w:r>
    </w:p>
    <w:p w14:paraId="00780705" w14:textId="77777777" w:rsidR="0067661A" w:rsidRPr="008C016E" w:rsidRDefault="0067661A" w:rsidP="008C016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C016E">
        <w:rPr>
          <w:rFonts w:ascii="Times New Roman" w:eastAsia="Times New Roman" w:hAnsi="Times New Roman" w:cs="Times New Roman"/>
          <w:color w:val="000000"/>
          <w:sz w:val="24"/>
          <w:szCs w:val="24"/>
          <w:bdr w:val="none" w:sz="0" w:space="0" w:color="auto" w:frame="1"/>
        </w:rPr>
        <w:t>           Таким образом,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учению в целом.      </w:t>
      </w:r>
    </w:p>
    <w:p w14:paraId="052D3B51" w14:textId="77777777" w:rsidR="0067661A" w:rsidRPr="0067661A" w:rsidRDefault="0067661A" w:rsidP="0067661A">
      <w:bookmarkStart w:id="0" w:name="_GoBack"/>
      <w:bookmarkEnd w:id="0"/>
    </w:p>
    <w:sectPr w:rsidR="0067661A" w:rsidRPr="00676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F8"/>
    <w:rsid w:val="00122AF8"/>
    <w:rsid w:val="002E0168"/>
    <w:rsid w:val="0067661A"/>
    <w:rsid w:val="00723830"/>
    <w:rsid w:val="008C016E"/>
    <w:rsid w:val="008F17AC"/>
    <w:rsid w:val="00A6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E900"/>
  <w15:chartTrackingRefBased/>
  <w15:docId w15:val="{8EA0A5E4-89C3-468C-8E0B-25E8A70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7661A"/>
  </w:style>
  <w:style w:type="character" w:customStyle="1" w:styleId="c20">
    <w:name w:val="c20"/>
    <w:basedOn w:val="a0"/>
    <w:rsid w:val="0067661A"/>
  </w:style>
  <w:style w:type="character" w:styleId="a4">
    <w:name w:val="Hyperlink"/>
    <w:basedOn w:val="a0"/>
    <w:uiPriority w:val="99"/>
    <w:semiHidden/>
    <w:unhideWhenUsed/>
    <w:rsid w:val="0067661A"/>
    <w:rPr>
      <w:color w:val="0000FF"/>
      <w:u w:val="single"/>
    </w:rPr>
  </w:style>
  <w:style w:type="character" w:customStyle="1" w:styleId="c0c25">
    <w:name w:val="c0c25"/>
    <w:basedOn w:val="a0"/>
    <w:rsid w:val="0067661A"/>
  </w:style>
  <w:style w:type="character" w:styleId="a5">
    <w:name w:val="FollowedHyperlink"/>
    <w:basedOn w:val="a0"/>
    <w:uiPriority w:val="99"/>
    <w:semiHidden/>
    <w:unhideWhenUsed/>
    <w:rsid w:val="00676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7616">
      <w:bodyDiv w:val="1"/>
      <w:marLeft w:val="0"/>
      <w:marRight w:val="0"/>
      <w:marTop w:val="0"/>
      <w:marBottom w:val="0"/>
      <w:divBdr>
        <w:top w:val="none" w:sz="0" w:space="0" w:color="auto"/>
        <w:left w:val="none" w:sz="0" w:space="0" w:color="auto"/>
        <w:bottom w:val="none" w:sz="0" w:space="0" w:color="auto"/>
        <w:right w:val="none" w:sz="0" w:space="0" w:color="auto"/>
      </w:divBdr>
    </w:div>
    <w:div w:id="339696735">
      <w:bodyDiv w:val="1"/>
      <w:marLeft w:val="0"/>
      <w:marRight w:val="0"/>
      <w:marTop w:val="0"/>
      <w:marBottom w:val="0"/>
      <w:divBdr>
        <w:top w:val="none" w:sz="0" w:space="0" w:color="auto"/>
        <w:left w:val="none" w:sz="0" w:space="0" w:color="auto"/>
        <w:bottom w:val="none" w:sz="0" w:space="0" w:color="auto"/>
        <w:right w:val="none" w:sz="0" w:space="0" w:color="auto"/>
      </w:divBdr>
    </w:div>
    <w:div w:id="352807769">
      <w:bodyDiv w:val="1"/>
      <w:marLeft w:val="0"/>
      <w:marRight w:val="0"/>
      <w:marTop w:val="0"/>
      <w:marBottom w:val="0"/>
      <w:divBdr>
        <w:top w:val="none" w:sz="0" w:space="0" w:color="auto"/>
        <w:left w:val="none" w:sz="0" w:space="0" w:color="auto"/>
        <w:bottom w:val="none" w:sz="0" w:space="0" w:color="auto"/>
        <w:right w:val="none" w:sz="0" w:space="0" w:color="auto"/>
      </w:divBdr>
    </w:div>
    <w:div w:id="452946365">
      <w:bodyDiv w:val="1"/>
      <w:marLeft w:val="0"/>
      <w:marRight w:val="0"/>
      <w:marTop w:val="0"/>
      <w:marBottom w:val="0"/>
      <w:divBdr>
        <w:top w:val="none" w:sz="0" w:space="0" w:color="auto"/>
        <w:left w:val="none" w:sz="0" w:space="0" w:color="auto"/>
        <w:bottom w:val="none" w:sz="0" w:space="0" w:color="auto"/>
        <w:right w:val="none" w:sz="0" w:space="0" w:color="auto"/>
      </w:divBdr>
    </w:div>
    <w:div w:id="642347713">
      <w:bodyDiv w:val="1"/>
      <w:marLeft w:val="0"/>
      <w:marRight w:val="0"/>
      <w:marTop w:val="0"/>
      <w:marBottom w:val="0"/>
      <w:divBdr>
        <w:top w:val="none" w:sz="0" w:space="0" w:color="auto"/>
        <w:left w:val="none" w:sz="0" w:space="0" w:color="auto"/>
        <w:bottom w:val="none" w:sz="0" w:space="0" w:color="auto"/>
        <w:right w:val="none" w:sz="0" w:space="0" w:color="auto"/>
      </w:divBdr>
    </w:div>
    <w:div w:id="701515673">
      <w:bodyDiv w:val="1"/>
      <w:marLeft w:val="0"/>
      <w:marRight w:val="0"/>
      <w:marTop w:val="0"/>
      <w:marBottom w:val="0"/>
      <w:divBdr>
        <w:top w:val="none" w:sz="0" w:space="0" w:color="auto"/>
        <w:left w:val="none" w:sz="0" w:space="0" w:color="auto"/>
        <w:bottom w:val="none" w:sz="0" w:space="0" w:color="auto"/>
        <w:right w:val="none" w:sz="0" w:space="0" w:color="auto"/>
      </w:divBdr>
    </w:div>
    <w:div w:id="778448560">
      <w:bodyDiv w:val="1"/>
      <w:marLeft w:val="0"/>
      <w:marRight w:val="0"/>
      <w:marTop w:val="0"/>
      <w:marBottom w:val="0"/>
      <w:divBdr>
        <w:top w:val="none" w:sz="0" w:space="0" w:color="auto"/>
        <w:left w:val="none" w:sz="0" w:space="0" w:color="auto"/>
        <w:bottom w:val="none" w:sz="0" w:space="0" w:color="auto"/>
        <w:right w:val="none" w:sz="0" w:space="0" w:color="auto"/>
      </w:divBdr>
    </w:div>
    <w:div w:id="868378144">
      <w:bodyDiv w:val="1"/>
      <w:marLeft w:val="0"/>
      <w:marRight w:val="0"/>
      <w:marTop w:val="0"/>
      <w:marBottom w:val="0"/>
      <w:divBdr>
        <w:top w:val="none" w:sz="0" w:space="0" w:color="auto"/>
        <w:left w:val="none" w:sz="0" w:space="0" w:color="auto"/>
        <w:bottom w:val="none" w:sz="0" w:space="0" w:color="auto"/>
        <w:right w:val="none" w:sz="0" w:space="0" w:color="auto"/>
      </w:divBdr>
    </w:div>
    <w:div w:id="1024552117">
      <w:bodyDiv w:val="1"/>
      <w:marLeft w:val="0"/>
      <w:marRight w:val="0"/>
      <w:marTop w:val="0"/>
      <w:marBottom w:val="0"/>
      <w:divBdr>
        <w:top w:val="none" w:sz="0" w:space="0" w:color="auto"/>
        <w:left w:val="none" w:sz="0" w:space="0" w:color="auto"/>
        <w:bottom w:val="none" w:sz="0" w:space="0" w:color="auto"/>
        <w:right w:val="none" w:sz="0" w:space="0" w:color="auto"/>
      </w:divBdr>
    </w:div>
    <w:div w:id="1055354696">
      <w:bodyDiv w:val="1"/>
      <w:marLeft w:val="0"/>
      <w:marRight w:val="0"/>
      <w:marTop w:val="0"/>
      <w:marBottom w:val="0"/>
      <w:divBdr>
        <w:top w:val="none" w:sz="0" w:space="0" w:color="auto"/>
        <w:left w:val="none" w:sz="0" w:space="0" w:color="auto"/>
        <w:bottom w:val="none" w:sz="0" w:space="0" w:color="auto"/>
        <w:right w:val="none" w:sz="0" w:space="0" w:color="auto"/>
      </w:divBdr>
    </w:div>
    <w:div w:id="1178540458">
      <w:bodyDiv w:val="1"/>
      <w:marLeft w:val="0"/>
      <w:marRight w:val="0"/>
      <w:marTop w:val="0"/>
      <w:marBottom w:val="0"/>
      <w:divBdr>
        <w:top w:val="none" w:sz="0" w:space="0" w:color="auto"/>
        <w:left w:val="none" w:sz="0" w:space="0" w:color="auto"/>
        <w:bottom w:val="none" w:sz="0" w:space="0" w:color="auto"/>
        <w:right w:val="none" w:sz="0" w:space="0" w:color="auto"/>
      </w:divBdr>
    </w:div>
    <w:div w:id="1277447229">
      <w:bodyDiv w:val="1"/>
      <w:marLeft w:val="0"/>
      <w:marRight w:val="0"/>
      <w:marTop w:val="0"/>
      <w:marBottom w:val="0"/>
      <w:divBdr>
        <w:top w:val="none" w:sz="0" w:space="0" w:color="auto"/>
        <w:left w:val="none" w:sz="0" w:space="0" w:color="auto"/>
        <w:bottom w:val="none" w:sz="0" w:space="0" w:color="auto"/>
        <w:right w:val="none" w:sz="0" w:space="0" w:color="auto"/>
      </w:divBdr>
    </w:div>
    <w:div w:id="1545218715">
      <w:bodyDiv w:val="1"/>
      <w:marLeft w:val="0"/>
      <w:marRight w:val="0"/>
      <w:marTop w:val="0"/>
      <w:marBottom w:val="0"/>
      <w:divBdr>
        <w:top w:val="none" w:sz="0" w:space="0" w:color="auto"/>
        <w:left w:val="none" w:sz="0" w:space="0" w:color="auto"/>
        <w:bottom w:val="none" w:sz="0" w:space="0" w:color="auto"/>
        <w:right w:val="none" w:sz="0" w:space="0" w:color="auto"/>
      </w:divBdr>
    </w:div>
    <w:div w:id="1628319857">
      <w:bodyDiv w:val="1"/>
      <w:marLeft w:val="0"/>
      <w:marRight w:val="0"/>
      <w:marTop w:val="0"/>
      <w:marBottom w:val="0"/>
      <w:divBdr>
        <w:top w:val="none" w:sz="0" w:space="0" w:color="auto"/>
        <w:left w:val="none" w:sz="0" w:space="0" w:color="auto"/>
        <w:bottom w:val="none" w:sz="0" w:space="0" w:color="auto"/>
        <w:right w:val="none" w:sz="0" w:space="0" w:color="auto"/>
      </w:divBdr>
    </w:div>
    <w:div w:id="1766267950">
      <w:bodyDiv w:val="1"/>
      <w:marLeft w:val="0"/>
      <w:marRight w:val="0"/>
      <w:marTop w:val="0"/>
      <w:marBottom w:val="0"/>
      <w:divBdr>
        <w:top w:val="none" w:sz="0" w:space="0" w:color="auto"/>
        <w:left w:val="none" w:sz="0" w:space="0" w:color="auto"/>
        <w:bottom w:val="none" w:sz="0" w:space="0" w:color="auto"/>
        <w:right w:val="none" w:sz="0" w:space="0" w:color="auto"/>
      </w:divBdr>
    </w:div>
    <w:div w:id="20396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2021-02-23T20:25:00Z</dcterms:created>
  <dcterms:modified xsi:type="dcterms:W3CDTF">2021-03-05T03:29:00Z</dcterms:modified>
</cp:coreProperties>
</file>